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63C13" w:rsidRPr="00315A32" w:rsidRDefault="007B3F5B" w:rsidP="007B3F5B">
      <w:pPr>
        <w:pStyle w:val="ad"/>
        <w:tabs>
          <w:tab w:val="right" w:pos="9639"/>
        </w:tabs>
        <w:rPr>
          <w:bCs w:val="0"/>
          <w:sz w:val="24"/>
        </w:rPr>
      </w:pPr>
      <w:bookmarkStart w:id="0" w:name="OLE_LINK42"/>
      <w:bookmarkStart w:id="1" w:name="OLE_LINK40"/>
      <w:r w:rsidRPr="00315A32">
        <w:rPr>
          <w:sz w:val="24"/>
          <w:lang w:eastAsia="zh-CN"/>
        </w:rPr>
        <w:t xml:space="preserve">3GPP TSG RAN WG3 </w:t>
      </w:r>
      <w:r w:rsidR="00D4749C" w:rsidRPr="00315A32">
        <w:rPr>
          <w:sz w:val="24"/>
          <w:lang w:eastAsia="zh-CN"/>
        </w:rPr>
        <w:t xml:space="preserve">Meeting </w:t>
      </w:r>
      <w:r w:rsidR="00315A32" w:rsidRPr="00315A32">
        <w:rPr>
          <w:sz w:val="24"/>
          <w:lang w:eastAsia="zh-CN"/>
        </w:rPr>
        <w:t>#97</w:t>
      </w:r>
      <w:r w:rsidRPr="00315A32">
        <w:rPr>
          <w:bCs w:val="0"/>
          <w:sz w:val="24"/>
        </w:rPr>
        <w:tab/>
      </w:r>
      <w:r w:rsidR="00263C13" w:rsidRPr="0073226C">
        <w:rPr>
          <w:bCs w:val="0"/>
          <w:sz w:val="24"/>
        </w:rPr>
        <w:t>R3-1</w:t>
      </w:r>
      <w:r w:rsidR="00EB5053" w:rsidRPr="0073226C">
        <w:rPr>
          <w:bCs w:val="0"/>
          <w:sz w:val="24"/>
        </w:rPr>
        <w:t>7</w:t>
      </w:r>
      <w:r w:rsidR="00525290">
        <w:rPr>
          <w:bCs w:val="0"/>
          <w:sz w:val="24"/>
        </w:rPr>
        <w:t>3065</w:t>
      </w:r>
      <w:bookmarkStart w:id="2" w:name="_GoBack"/>
      <w:bookmarkEnd w:id="2"/>
    </w:p>
    <w:p w:rsidR="008B7245" w:rsidRPr="00315A32" w:rsidRDefault="00315A32" w:rsidP="007B3F5B">
      <w:pPr>
        <w:pStyle w:val="ad"/>
        <w:tabs>
          <w:tab w:val="right" w:pos="9639"/>
        </w:tabs>
        <w:rPr>
          <w:rFonts w:eastAsia="맑은 고딕"/>
          <w:sz w:val="24"/>
        </w:rPr>
      </w:pPr>
      <w:r w:rsidRPr="00315A32">
        <w:rPr>
          <w:rFonts w:eastAsia="바탕체"/>
          <w:sz w:val="24"/>
        </w:rPr>
        <w:t>Berlin, Germany,</w:t>
      </w:r>
      <w:r w:rsidR="008B7245" w:rsidRPr="00315A32">
        <w:rPr>
          <w:sz w:val="24"/>
          <w:lang w:eastAsia="zh-CN"/>
        </w:rPr>
        <w:t xml:space="preserve"> </w:t>
      </w:r>
      <w:r w:rsidR="00D4749C" w:rsidRPr="00315A32">
        <w:rPr>
          <w:sz w:val="24"/>
          <w:lang w:eastAsia="zh-CN"/>
        </w:rPr>
        <w:t>2</w:t>
      </w:r>
      <w:r w:rsidRPr="00315A32">
        <w:rPr>
          <w:sz w:val="24"/>
          <w:lang w:eastAsia="zh-CN"/>
        </w:rPr>
        <w:t>1</w:t>
      </w:r>
      <w:r w:rsidR="009C4934" w:rsidRPr="009C4934">
        <w:rPr>
          <w:sz w:val="24"/>
          <w:vertAlign w:val="superscript"/>
          <w:lang w:eastAsia="zh-CN"/>
        </w:rPr>
        <w:t>st</w:t>
      </w:r>
      <w:r w:rsidR="009C4934">
        <w:rPr>
          <w:sz w:val="24"/>
          <w:lang w:eastAsia="zh-CN"/>
        </w:rPr>
        <w:t xml:space="preserve"> </w:t>
      </w:r>
      <w:r w:rsidR="008B7245" w:rsidRPr="00315A32">
        <w:rPr>
          <w:sz w:val="24"/>
          <w:lang w:eastAsia="zh-CN"/>
        </w:rPr>
        <w:t xml:space="preserve">– </w:t>
      </w:r>
      <w:r w:rsidR="00D4749C" w:rsidRPr="00315A32">
        <w:rPr>
          <w:sz w:val="24"/>
          <w:lang w:eastAsia="zh-CN"/>
        </w:rPr>
        <w:t>2</w:t>
      </w:r>
      <w:r w:rsidRPr="00315A32">
        <w:rPr>
          <w:sz w:val="24"/>
          <w:lang w:eastAsia="zh-CN"/>
        </w:rPr>
        <w:t>5</w:t>
      </w:r>
      <w:r w:rsidR="008B7245" w:rsidRPr="00315A32">
        <w:rPr>
          <w:sz w:val="24"/>
          <w:vertAlign w:val="superscript"/>
          <w:lang w:eastAsia="zh-CN"/>
        </w:rPr>
        <w:t>th</w:t>
      </w:r>
      <w:r w:rsidR="008B7245" w:rsidRPr="00315A32">
        <w:rPr>
          <w:sz w:val="24"/>
          <w:lang w:eastAsia="zh-CN"/>
        </w:rPr>
        <w:t xml:space="preserve"> </w:t>
      </w:r>
      <w:r w:rsidRPr="00315A32">
        <w:rPr>
          <w:sz w:val="24"/>
          <w:lang w:eastAsia="zh-CN"/>
        </w:rPr>
        <w:t>August</w:t>
      </w:r>
      <w:r w:rsidR="00D4749C" w:rsidRPr="00315A32">
        <w:rPr>
          <w:sz w:val="24"/>
          <w:lang w:eastAsia="zh-CN"/>
        </w:rPr>
        <w:t xml:space="preserve"> 2017</w:t>
      </w:r>
    </w:p>
    <w:p w:rsidR="007B3F5B" w:rsidRDefault="007B3F5B" w:rsidP="007B3F5B">
      <w:pPr>
        <w:pStyle w:val="ad"/>
        <w:rPr>
          <w:bCs w:val="0"/>
          <w:sz w:val="24"/>
          <w:lang w:eastAsia="ja-JP"/>
        </w:rPr>
      </w:pPr>
    </w:p>
    <w:p w:rsidR="007B3F5B" w:rsidRDefault="007B3F5B" w:rsidP="007B3F5B">
      <w:pPr>
        <w:pStyle w:val="CRCoverPage"/>
        <w:rPr>
          <w:b/>
          <w:bCs/>
          <w:sz w:val="24"/>
          <w:lang w:val="en-US" w:eastAsia="ko-KR"/>
        </w:rPr>
      </w:pPr>
      <w:r>
        <w:rPr>
          <w:b/>
          <w:bCs/>
          <w:sz w:val="24"/>
          <w:lang w:val="en-US"/>
        </w:rPr>
        <w:t>Agenda item:</w:t>
      </w:r>
      <w:r>
        <w:rPr>
          <w:b/>
          <w:bCs/>
          <w:sz w:val="24"/>
          <w:lang w:val="en-US"/>
        </w:rPr>
        <w:tab/>
      </w:r>
      <w:r w:rsidR="00AA3F67">
        <w:rPr>
          <w:b/>
          <w:bCs/>
          <w:sz w:val="24"/>
          <w:lang w:val="en-US"/>
        </w:rPr>
        <w:t>22.1</w:t>
      </w:r>
    </w:p>
    <w:p w:rsidR="007B3F5B" w:rsidRPr="00345426" w:rsidRDefault="007B3F5B" w:rsidP="007B3F5B">
      <w:pPr>
        <w:pStyle w:val="CRCoverPage"/>
        <w:rPr>
          <w:rFonts w:eastAsia="PMingLiU"/>
          <w:b/>
          <w:bCs/>
          <w:sz w:val="24"/>
        </w:rPr>
      </w:pPr>
      <w:r w:rsidRPr="00345426">
        <w:rPr>
          <w:rFonts w:eastAsia="PMingLiU"/>
          <w:b/>
          <w:bCs/>
          <w:sz w:val="24"/>
        </w:rPr>
        <w:t>Source:</w:t>
      </w:r>
      <w:r w:rsidRPr="00345426">
        <w:rPr>
          <w:rFonts w:eastAsia="PMingLiU"/>
          <w:b/>
          <w:bCs/>
          <w:sz w:val="24"/>
        </w:rPr>
        <w:tab/>
      </w:r>
      <w:r w:rsidRPr="00345426">
        <w:rPr>
          <w:rFonts w:eastAsia="PMingLiU" w:hint="eastAsia"/>
          <w:b/>
          <w:bCs/>
          <w:sz w:val="24"/>
        </w:rPr>
        <w:tab/>
      </w:r>
      <w:r w:rsidRPr="00345426">
        <w:rPr>
          <w:rFonts w:eastAsia="PMingLiU"/>
          <w:b/>
          <w:bCs/>
          <w:sz w:val="24"/>
        </w:rPr>
        <w:t>KT Corp.</w:t>
      </w:r>
    </w:p>
    <w:bookmarkEnd w:id="0"/>
    <w:bookmarkEnd w:id="1"/>
    <w:p w:rsidR="00DA7F29" w:rsidRPr="00EB7D94" w:rsidRDefault="00DA7F29" w:rsidP="00DA7F29">
      <w:pPr>
        <w:tabs>
          <w:tab w:val="left" w:pos="1740"/>
        </w:tabs>
        <w:ind w:left="1843" w:hanging="184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92FED" w:rsidRPr="00EB7D94">
        <w:rPr>
          <w:rFonts w:ascii="Arial" w:hAnsi="Arial" w:cs="Arial"/>
          <w:b/>
          <w:bCs/>
          <w:sz w:val="24"/>
        </w:rPr>
        <w:t xml:space="preserve">Considerations for </w:t>
      </w:r>
      <w:r w:rsidR="00BF3862" w:rsidRPr="00EB7D94">
        <w:rPr>
          <w:rFonts w:ascii="Arial" w:hAnsi="Arial" w:cs="Arial"/>
          <w:b/>
          <w:bCs/>
          <w:sz w:val="24"/>
        </w:rPr>
        <w:t xml:space="preserve">Separation of CP and UP </w:t>
      </w:r>
      <w:r w:rsidR="00EB7D94" w:rsidRPr="00EB7D94">
        <w:rPr>
          <w:rFonts w:ascii="Arial" w:eastAsia="바탕체" w:hAnsi="Arial" w:cs="Arial"/>
          <w:b/>
          <w:bCs/>
          <w:sz w:val="24"/>
          <w:lang w:eastAsia="ko-KR"/>
        </w:rPr>
        <w:t>in</w:t>
      </w:r>
      <w:r w:rsidR="00BF3862" w:rsidRPr="00EB7D94">
        <w:rPr>
          <w:rFonts w:ascii="Arial" w:hAnsi="Arial" w:cs="Arial"/>
          <w:b/>
          <w:bCs/>
          <w:sz w:val="24"/>
        </w:rPr>
        <w:t xml:space="preserve"> CU</w:t>
      </w:r>
    </w:p>
    <w:p w:rsidR="00DA7F29" w:rsidRPr="00345426" w:rsidRDefault="00DA7F29" w:rsidP="00DA7F29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7B3F5B">
        <w:rPr>
          <w:rFonts w:ascii="Arial" w:hAnsi="Arial" w:cs="Arial"/>
          <w:b/>
          <w:bCs/>
          <w:sz w:val="24"/>
        </w:rPr>
        <w:t>Discussion and Decision</w:t>
      </w:r>
    </w:p>
    <w:p w:rsidR="00DA7F29" w:rsidRPr="00734E1A" w:rsidRDefault="00DA7F29" w:rsidP="00DA7F29">
      <w:pPr>
        <w:rPr>
          <w:rFonts w:ascii="Arial" w:eastAsia="맑은 고딕" w:hAnsi="Arial" w:cs="Arial"/>
          <w:b/>
          <w:bCs/>
          <w:sz w:val="24"/>
          <w:lang w:eastAsia="ko-KR"/>
        </w:rPr>
      </w:pPr>
    </w:p>
    <w:p w:rsidR="00DA7F29" w:rsidRPr="00293278" w:rsidRDefault="00DA7F29" w:rsidP="00DA7F29">
      <w:pPr>
        <w:pStyle w:val="1"/>
      </w:pPr>
      <w:r>
        <w:t>Introduction</w:t>
      </w:r>
    </w:p>
    <w:p w:rsidR="00513C1B" w:rsidRDefault="00513C1B" w:rsidP="00DA7F29">
      <w:pPr>
        <w:rPr>
          <w:rFonts w:ascii="Arial" w:eastAsia="맑은 고딕" w:hAnsi="Arial" w:cs="Arial"/>
          <w:sz w:val="20"/>
          <w:lang w:val="en-US" w:eastAsia="ko-KR"/>
        </w:rPr>
      </w:pPr>
      <w:bookmarkStart w:id="3" w:name="OLE_LINK41"/>
      <w:bookmarkStart w:id="4" w:name="OLE_LINK24"/>
      <w:bookmarkStart w:id="5" w:name="OLE_LINK17"/>
      <w:bookmarkStart w:id="6" w:name="OLE_LINK16"/>
      <w:r>
        <w:rPr>
          <w:rFonts w:ascii="Arial" w:eastAsia="맑은 고딕" w:hAnsi="Arial" w:cs="Arial"/>
          <w:sz w:val="20"/>
          <w:lang w:val="en-US" w:eastAsia="ko-KR"/>
        </w:rPr>
        <w:t>The w</w:t>
      </w:r>
      <w:r w:rsidRPr="00513C1B">
        <w:rPr>
          <w:rFonts w:ascii="Arial" w:eastAsia="맑은 고딕" w:hAnsi="Arial" w:cs="Arial"/>
          <w:sz w:val="20"/>
          <w:lang w:val="en-US" w:eastAsia="ko-KR"/>
        </w:rPr>
        <w:t>ay forward on CP-UP split</w:t>
      </w:r>
      <w:r>
        <w:rPr>
          <w:rFonts w:ascii="Arial" w:eastAsia="맑은 고딕" w:hAnsi="Arial" w:cs="Arial"/>
          <w:sz w:val="20"/>
          <w:lang w:val="en-US" w:eastAsia="ko-KR"/>
        </w:rPr>
        <w:t xml:space="preserve"> of NR CU has been summarized in [1]. </w:t>
      </w:r>
      <w:r>
        <w:rPr>
          <w:rFonts w:ascii="Arial" w:eastAsia="맑은 고딕" w:hAnsi="Arial" w:cs="Arial" w:hint="eastAsia"/>
          <w:sz w:val="20"/>
          <w:lang w:val="en-US" w:eastAsia="ko-KR"/>
        </w:rPr>
        <w:t xml:space="preserve">In this contribution, we </w:t>
      </w:r>
      <w:r>
        <w:rPr>
          <w:rFonts w:ascii="Arial" w:eastAsia="맑은 고딕" w:hAnsi="Arial" w:cs="Arial"/>
          <w:sz w:val="20"/>
          <w:lang w:val="en-US" w:eastAsia="ko-KR"/>
        </w:rPr>
        <w:t>would like to further discuss some open issues</w:t>
      </w:r>
      <w:r w:rsidR="00027C7A">
        <w:rPr>
          <w:rFonts w:ascii="Arial" w:eastAsia="맑은 고딕" w:hAnsi="Arial" w:cs="Arial"/>
          <w:sz w:val="20"/>
          <w:lang w:val="en-US" w:eastAsia="ko-KR"/>
        </w:rPr>
        <w:t xml:space="preserve"> on CU-CUPS</w:t>
      </w:r>
      <w:r w:rsidR="007A1E63">
        <w:rPr>
          <w:rFonts w:ascii="Arial" w:eastAsia="맑은 고딕" w:hAnsi="Arial" w:cs="Arial"/>
          <w:sz w:val="20"/>
          <w:lang w:val="en-US" w:eastAsia="ko-KR"/>
        </w:rPr>
        <w:t xml:space="preserve"> of NG-RAN</w:t>
      </w:r>
      <w:r>
        <w:rPr>
          <w:rFonts w:ascii="Arial" w:eastAsia="맑은 고딕" w:hAnsi="Arial" w:cs="Arial"/>
          <w:sz w:val="20"/>
          <w:lang w:val="en-US" w:eastAsia="ko-KR"/>
        </w:rPr>
        <w:t>.</w:t>
      </w:r>
    </w:p>
    <w:p w:rsidR="00DA7F29" w:rsidRPr="00137F93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</w:p>
    <w:p w:rsidR="00DA7F29" w:rsidRDefault="002D771A" w:rsidP="00513C1B">
      <w:pPr>
        <w:pStyle w:val="1"/>
        <w:rPr>
          <w:lang w:eastAsia="ko-KR"/>
        </w:rPr>
      </w:pPr>
      <w:r>
        <w:t>Considerations</w:t>
      </w:r>
      <w:r w:rsidR="00DA7F29">
        <w:t xml:space="preserve"> on </w:t>
      </w:r>
      <w:r w:rsidR="002C3AD9">
        <w:t>Separation of CP and UP in</w:t>
      </w:r>
      <w:r w:rsidR="00513C1B" w:rsidRPr="00513C1B">
        <w:t xml:space="preserve"> CU</w:t>
      </w:r>
    </w:p>
    <w:p w:rsidR="00D83B3A" w:rsidRDefault="00D83B3A" w:rsidP="00D83B3A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In [1], </w:t>
      </w:r>
      <w:r w:rsidRPr="00513C1B">
        <w:rPr>
          <w:rFonts w:ascii="Arial" w:eastAsia="맑은 고딕" w:hAnsi="Arial" w:cs="Arial"/>
          <w:sz w:val="20"/>
          <w:lang w:val="en-US" w:eastAsia="ko-KR"/>
        </w:rPr>
        <w:t>the list of open issues on the study item “Separation of CP and UP for Split Option 2 of NR”</w:t>
      </w:r>
      <w:r>
        <w:rPr>
          <w:rFonts w:ascii="Arial" w:eastAsia="맑은 고딕" w:hAnsi="Arial" w:cs="Arial"/>
          <w:sz w:val="20"/>
          <w:lang w:val="en-US" w:eastAsia="ko-KR"/>
        </w:rPr>
        <w:t xml:space="preserve"> has been captured.</w:t>
      </w:r>
      <w:r w:rsidRPr="00513C1B">
        <w:rPr>
          <w:rFonts w:ascii="Arial" w:eastAsia="맑은 고딕" w:hAnsi="Arial" w:cs="Arial"/>
          <w:sz w:val="20"/>
          <w:lang w:val="en-US" w:eastAsia="ko-KR"/>
        </w:rPr>
        <w:t xml:space="preserve"> </w:t>
      </w:r>
    </w:p>
    <w:p w:rsidR="00D83B3A" w:rsidRPr="00027C7A" w:rsidRDefault="00877832" w:rsidP="00D83B3A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Open i</w:t>
      </w:r>
      <w:r w:rsidR="00D83B3A" w:rsidRPr="00027C7A">
        <w:rPr>
          <w:rFonts w:ascii="Arial" w:eastAsia="맑은 고딕" w:hAnsi="Arial" w:cs="Arial"/>
          <w:sz w:val="20"/>
          <w:lang w:val="en-US" w:eastAsia="ko-KR"/>
        </w:rPr>
        <w:t xml:space="preserve">ssues related to the </w:t>
      </w:r>
      <w:r w:rsidR="00D83B3A">
        <w:rPr>
          <w:rFonts w:ascii="Arial" w:eastAsia="맑은 고딕" w:hAnsi="Arial" w:cs="Arial"/>
          <w:sz w:val="20"/>
          <w:lang w:val="en-US" w:eastAsia="ko-KR"/>
        </w:rPr>
        <w:t>CU-CUPS are as follows [1]</w:t>
      </w:r>
      <w:r w:rsidR="00D83B3A" w:rsidRPr="00027C7A">
        <w:rPr>
          <w:rFonts w:ascii="Arial" w:eastAsia="맑은 고딕" w:hAnsi="Arial" w:cs="Arial"/>
          <w:sz w:val="20"/>
          <w:lang w:val="en-US" w:eastAsia="ko-KR"/>
        </w:rPr>
        <w:t xml:space="preserve">: 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Further study cardinality?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CU-UP discovery/(re-)selection by CU-CP?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Load balancing/overload handling?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 xml:space="preserve">Impacts to NR-LTE tight </w:t>
      </w:r>
      <w:proofErr w:type="spell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i</w:t>
      </w:r>
      <w:proofErr w:type="spellEnd"/>
      <w:r w:rsidRPr="00D83B3A">
        <w:rPr>
          <w:rFonts w:ascii="Arial" w:eastAsia="맑은 고딕" w:hAnsi="Arial" w:cs="Arial"/>
          <w:i/>
          <w:sz w:val="20"/>
          <w:lang w:val="en-US" w:eastAsia="ko-KR"/>
        </w:rPr>
        <w:t>/w?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Impacts to NR UP? Mitigations (if any)?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Security impacts?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Mobility, data forwarding?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Slicing?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OAM?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Adopt SCTP for E1?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How to capture the architecture with CU-CP and CU-UP separation?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Function split between CU-CP and CU-UP?</w:t>
      </w:r>
    </w:p>
    <w:p w:rsidR="00D83B3A" w:rsidRPr="00D83B3A" w:rsidRDefault="00D83B3A" w:rsidP="00D83B3A">
      <w:pPr>
        <w:ind w:leftChars="100" w:left="220"/>
        <w:rPr>
          <w:rFonts w:ascii="Arial" w:eastAsia="맑은 고딕" w:hAnsi="Arial" w:cs="Arial"/>
          <w:i/>
          <w:sz w:val="20"/>
          <w:lang w:val="en-US" w:eastAsia="ko-KR"/>
        </w:rPr>
      </w:pPr>
      <w:proofErr w:type="gramStart"/>
      <w:r w:rsidRPr="00D83B3A">
        <w:rPr>
          <w:rFonts w:ascii="Arial" w:eastAsia="맑은 고딕" w:hAnsi="Arial" w:cs="Arial"/>
          <w:i/>
          <w:sz w:val="20"/>
          <w:lang w:val="en-US" w:eastAsia="ko-KR"/>
        </w:rPr>
        <w:t>o</w:t>
      </w:r>
      <w:proofErr w:type="gramEnd"/>
      <w:r w:rsidRPr="00D83B3A">
        <w:rPr>
          <w:rFonts w:ascii="Arial" w:eastAsia="맑은 고딕" w:hAnsi="Arial" w:cs="Arial"/>
          <w:i/>
          <w:sz w:val="20"/>
          <w:lang w:val="en-US" w:eastAsia="ko-KR"/>
        </w:rPr>
        <w:tab/>
        <w:t>General E1 principles / protocol stack / UE-dedicated (e.g. bearer mgmt.) / non-UE-dedicated?</w:t>
      </w:r>
    </w:p>
    <w:p w:rsidR="00D83B3A" w:rsidRDefault="00D83B3A" w:rsidP="002A0AA9">
      <w:pPr>
        <w:rPr>
          <w:rFonts w:ascii="Arial" w:eastAsia="맑은 고딕" w:hAnsi="Arial" w:cs="Arial"/>
          <w:sz w:val="20"/>
          <w:lang w:val="en-US" w:eastAsia="ko-KR"/>
        </w:rPr>
      </w:pPr>
    </w:p>
    <w:p w:rsidR="002A0AA9" w:rsidRDefault="00027C7A" w:rsidP="002A0AA9">
      <w:pPr>
        <w:rPr>
          <w:rFonts w:ascii="Arial" w:eastAsia="맑은 고딕" w:hAnsi="Arial" w:cs="Arial"/>
          <w:sz w:val="20"/>
          <w:lang w:val="en-US" w:eastAsia="ko-KR"/>
        </w:rPr>
      </w:pPr>
      <w:r w:rsidRPr="00027C7A">
        <w:rPr>
          <w:rFonts w:ascii="Arial" w:eastAsia="맑은 고딕" w:hAnsi="Arial" w:cs="Arial"/>
          <w:sz w:val="20"/>
          <w:lang w:val="en-US" w:eastAsia="ko-KR"/>
        </w:rPr>
        <w:t xml:space="preserve">The overall architecture </w:t>
      </w:r>
      <w:r>
        <w:rPr>
          <w:rFonts w:ascii="Arial" w:eastAsia="맑은 고딕" w:hAnsi="Arial" w:cs="Arial"/>
          <w:sz w:val="20"/>
          <w:lang w:val="en-US" w:eastAsia="ko-KR"/>
        </w:rPr>
        <w:t>for CU-CUPS can be</w:t>
      </w:r>
      <w:r w:rsidRPr="00027C7A">
        <w:rPr>
          <w:rFonts w:ascii="Arial" w:eastAsia="맑은 고딕" w:hAnsi="Arial" w:cs="Arial"/>
          <w:sz w:val="20"/>
          <w:lang w:val="en-US" w:eastAsia="ko-KR"/>
        </w:rPr>
        <w:t xml:space="preserve"> </w:t>
      </w:r>
      <w:r>
        <w:rPr>
          <w:rFonts w:ascii="Arial" w:eastAsia="맑은 고딕" w:hAnsi="Arial" w:cs="Arial"/>
          <w:sz w:val="20"/>
          <w:lang w:val="en-US" w:eastAsia="ko-KR"/>
        </w:rPr>
        <w:t xml:space="preserve">illustrated </w:t>
      </w:r>
      <w:r w:rsidRPr="00027C7A">
        <w:rPr>
          <w:rFonts w:ascii="Arial" w:eastAsia="맑은 고딕" w:hAnsi="Arial" w:cs="Arial"/>
          <w:sz w:val="20"/>
          <w:lang w:val="en-US" w:eastAsia="ko-KR"/>
        </w:rPr>
        <w:t>in Figure 1.</w:t>
      </w:r>
      <w:r w:rsidR="002A0AA9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2A0AA9" w:rsidRPr="002A0AA9">
        <w:rPr>
          <w:rFonts w:ascii="Arial" w:eastAsia="맑은 고딕" w:hAnsi="Arial" w:cs="Arial"/>
          <w:sz w:val="20"/>
          <w:lang w:val="en-US" w:eastAsia="ko-KR"/>
        </w:rPr>
        <w:t>A gNB-CU consist</w:t>
      </w:r>
      <w:r w:rsidR="002A0AA9">
        <w:rPr>
          <w:rFonts w:ascii="Arial" w:eastAsia="맑은 고딕" w:hAnsi="Arial" w:cs="Arial"/>
          <w:sz w:val="20"/>
          <w:lang w:val="en-US" w:eastAsia="ko-KR"/>
        </w:rPr>
        <w:t>s</w:t>
      </w:r>
      <w:r w:rsidR="002A0AA9" w:rsidRPr="002A0AA9">
        <w:rPr>
          <w:rFonts w:ascii="Arial" w:eastAsia="맑은 고딕" w:hAnsi="Arial" w:cs="Arial"/>
          <w:sz w:val="20"/>
          <w:lang w:val="en-US" w:eastAsia="ko-KR"/>
        </w:rPr>
        <w:t xml:space="preserve"> of a CU-CP and </w:t>
      </w:r>
      <w:r w:rsidR="00CB5054">
        <w:rPr>
          <w:rFonts w:ascii="Arial" w:eastAsia="맑은 고딕" w:hAnsi="Arial" w:cs="Arial"/>
          <w:sz w:val="20"/>
          <w:lang w:val="en-US" w:eastAsia="ko-KR"/>
        </w:rPr>
        <w:t>one or more</w:t>
      </w:r>
      <w:r w:rsidR="002A0AA9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2A0AA9" w:rsidRPr="002A0AA9">
        <w:rPr>
          <w:rFonts w:ascii="Arial" w:eastAsia="맑은 고딕" w:hAnsi="Arial" w:cs="Arial"/>
          <w:sz w:val="20"/>
          <w:lang w:val="en-US" w:eastAsia="ko-KR"/>
        </w:rPr>
        <w:t>CU-UP</w:t>
      </w:r>
      <w:r w:rsidR="00CB5054">
        <w:rPr>
          <w:rFonts w:ascii="Arial" w:eastAsia="맑은 고딕" w:hAnsi="Arial" w:cs="Arial"/>
          <w:sz w:val="20"/>
          <w:lang w:val="en-US" w:eastAsia="ko-KR"/>
        </w:rPr>
        <w:t>s</w:t>
      </w:r>
      <w:r w:rsidR="00BB346D">
        <w:rPr>
          <w:rFonts w:ascii="Arial" w:eastAsia="맑은 고딕" w:hAnsi="Arial" w:cs="Arial"/>
          <w:sz w:val="20"/>
          <w:lang w:val="en-US" w:eastAsia="ko-KR"/>
        </w:rPr>
        <w:t>,</w:t>
      </w:r>
      <w:r w:rsidR="002A0AA9">
        <w:rPr>
          <w:rFonts w:ascii="Arial" w:eastAsia="맑은 고딕" w:hAnsi="Arial" w:cs="Arial"/>
          <w:sz w:val="20"/>
          <w:lang w:val="en-US" w:eastAsia="ko-KR"/>
        </w:rPr>
        <w:t xml:space="preserve"> where a newly standardized E1 interface between them</w:t>
      </w:r>
      <w:r w:rsidR="00BB346D">
        <w:rPr>
          <w:rFonts w:ascii="Arial" w:eastAsia="맑은 고딕" w:hAnsi="Arial" w:cs="Arial"/>
          <w:sz w:val="20"/>
          <w:lang w:val="en-US" w:eastAsia="ko-KR"/>
        </w:rPr>
        <w:t xml:space="preserve"> is connected</w:t>
      </w:r>
      <w:r w:rsidR="002A0AA9">
        <w:rPr>
          <w:rFonts w:ascii="Arial" w:eastAsia="맑은 고딕" w:hAnsi="Arial" w:cs="Arial"/>
          <w:sz w:val="20"/>
          <w:lang w:val="en-US" w:eastAsia="ko-KR"/>
        </w:rPr>
        <w:t xml:space="preserve">. </w:t>
      </w:r>
    </w:p>
    <w:p w:rsidR="00BB346D" w:rsidRDefault="00BB346D" w:rsidP="002A0AA9">
      <w:pPr>
        <w:rPr>
          <w:rFonts w:ascii="Arial" w:eastAsia="맑은 고딕" w:hAnsi="Arial" w:cs="Arial"/>
          <w:sz w:val="20"/>
          <w:lang w:val="en-US" w:eastAsia="ko-KR"/>
        </w:rPr>
      </w:pPr>
    </w:p>
    <w:p w:rsidR="00BB346D" w:rsidRDefault="009A1DDF" w:rsidP="00BB346D">
      <w:pPr>
        <w:jc w:val="center"/>
        <w:rPr>
          <w:rFonts w:ascii="Arial" w:eastAsia="맑은 고딕" w:hAnsi="Arial" w:cs="Arial"/>
          <w:b/>
          <w:bCs/>
          <w:sz w:val="20"/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6E218085" wp14:editId="0BAC07EA">
            <wp:extent cx="2264236" cy="2630978"/>
            <wp:effectExtent l="0" t="0" r="3175" b="0"/>
            <wp:docPr id="121" name="그림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그림 1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7901" cy="263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46D" w:rsidRDefault="00BB346D" w:rsidP="00BB346D">
      <w:pPr>
        <w:jc w:val="center"/>
        <w:rPr>
          <w:rFonts w:ascii="Arial" w:eastAsia="맑은 고딕" w:hAnsi="Arial" w:cs="Arial"/>
          <w:b/>
          <w:bCs/>
          <w:sz w:val="20"/>
          <w:lang w:eastAsia="ko-KR"/>
        </w:rPr>
      </w:pPr>
      <w:r w:rsidRPr="001150F3">
        <w:rPr>
          <w:rFonts w:ascii="Arial" w:eastAsia="맑은 고딕" w:hAnsi="Arial" w:cs="Arial"/>
          <w:b/>
          <w:bCs/>
          <w:sz w:val="20"/>
          <w:lang w:eastAsia="ko-KR"/>
        </w:rPr>
        <w:t xml:space="preserve">Figure </w: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begin"/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instrText xml:space="preserve"> SEQ Figure \* ARABIC </w:instrTex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separate"/>
      </w:r>
      <w:r w:rsidR="00CB5054">
        <w:rPr>
          <w:rFonts w:ascii="Arial" w:eastAsia="맑은 고딕" w:hAnsi="Arial" w:cs="Arial"/>
          <w:b/>
          <w:bCs/>
          <w:noProof/>
          <w:sz w:val="20"/>
          <w:lang w:eastAsia="ko-KR"/>
        </w:rPr>
        <w:t>1</w: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end"/>
      </w:r>
      <w:r w:rsidRPr="001150F3">
        <w:rPr>
          <w:rFonts w:ascii="Arial" w:eastAsia="맑은 고딕" w:hAnsi="Arial" w:cs="Arial" w:hint="eastAsia"/>
          <w:b/>
          <w:bCs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bCs/>
          <w:sz w:val="20"/>
          <w:lang w:eastAsia="ko-KR"/>
        </w:rPr>
        <w:t>O</w:t>
      </w:r>
      <w:r w:rsidRPr="002A0AA9">
        <w:rPr>
          <w:rFonts w:ascii="Arial" w:eastAsia="맑은 고딕" w:hAnsi="Arial" w:cs="Arial"/>
          <w:b/>
          <w:bCs/>
          <w:sz w:val="20"/>
          <w:lang w:eastAsia="ko-KR"/>
        </w:rPr>
        <w:t xml:space="preserve">verall </w:t>
      </w:r>
      <w:r w:rsidR="00D83B3A">
        <w:rPr>
          <w:rFonts w:ascii="Arial" w:eastAsia="맑은 고딕" w:hAnsi="Arial" w:cs="Arial"/>
          <w:b/>
          <w:bCs/>
          <w:sz w:val="20"/>
          <w:lang w:eastAsia="ko-KR"/>
        </w:rPr>
        <w:t xml:space="preserve">gNB </w:t>
      </w:r>
      <w:r w:rsidRPr="002A0AA9">
        <w:rPr>
          <w:rFonts w:ascii="Arial" w:eastAsia="맑은 고딕" w:hAnsi="Arial" w:cs="Arial"/>
          <w:b/>
          <w:bCs/>
          <w:sz w:val="20"/>
          <w:lang w:eastAsia="ko-KR"/>
        </w:rPr>
        <w:t xml:space="preserve">architecture </w:t>
      </w:r>
      <w:r w:rsidR="00D83B3A">
        <w:rPr>
          <w:rFonts w:ascii="Arial" w:eastAsia="맑은 고딕" w:hAnsi="Arial" w:cs="Arial"/>
          <w:b/>
          <w:bCs/>
          <w:sz w:val="20"/>
          <w:lang w:eastAsia="ko-KR"/>
        </w:rPr>
        <w:t>based on</w:t>
      </w:r>
      <w:r w:rsidRPr="002A0AA9">
        <w:rPr>
          <w:rFonts w:ascii="Arial" w:eastAsia="맑은 고딕" w:hAnsi="Arial" w:cs="Arial"/>
          <w:b/>
          <w:bCs/>
          <w:sz w:val="20"/>
          <w:lang w:eastAsia="ko-KR"/>
        </w:rPr>
        <w:t xml:space="preserve"> CU-CUPS</w:t>
      </w:r>
    </w:p>
    <w:p w:rsidR="00BB346D" w:rsidRDefault="00BB346D" w:rsidP="002A0AA9">
      <w:pPr>
        <w:rPr>
          <w:rFonts w:ascii="Arial" w:eastAsia="맑은 고딕" w:hAnsi="Arial" w:cs="Arial"/>
          <w:sz w:val="20"/>
          <w:lang w:val="en-US" w:eastAsia="ko-KR"/>
        </w:rPr>
      </w:pPr>
    </w:p>
    <w:p w:rsidR="002A0AA9" w:rsidRDefault="002A0AA9" w:rsidP="002A0AA9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Since multiple CU-UP nodes </w:t>
      </w:r>
      <w:r w:rsidR="00BB346D">
        <w:rPr>
          <w:rFonts w:ascii="Arial" w:eastAsia="맑은 고딕" w:hAnsi="Arial" w:cs="Arial"/>
          <w:sz w:val="20"/>
          <w:lang w:val="en-US" w:eastAsia="ko-KR"/>
        </w:rPr>
        <w:t>may</w:t>
      </w:r>
      <w:r>
        <w:rPr>
          <w:rFonts w:ascii="Arial" w:eastAsia="맑은 고딕" w:hAnsi="Arial" w:cs="Arial"/>
          <w:sz w:val="20"/>
          <w:lang w:val="en-US" w:eastAsia="ko-KR"/>
        </w:rPr>
        <w:t xml:space="preserve"> be used for </w:t>
      </w:r>
      <w:r w:rsidR="00CB5054">
        <w:rPr>
          <w:rFonts w:ascii="Arial" w:eastAsia="맑은 고딕" w:hAnsi="Arial" w:cs="Arial"/>
          <w:sz w:val="20"/>
          <w:lang w:val="en-US" w:eastAsia="ko-KR"/>
        </w:rPr>
        <w:t xml:space="preserve">flexibly </w:t>
      </w:r>
      <w:r>
        <w:rPr>
          <w:rFonts w:ascii="Arial" w:eastAsia="맑은 고딕" w:hAnsi="Arial" w:cs="Arial"/>
          <w:sz w:val="20"/>
          <w:lang w:val="en-US" w:eastAsia="ko-KR"/>
        </w:rPr>
        <w:t xml:space="preserve">accommodating large capacity of CU-UP processing, </w:t>
      </w:r>
      <w:r w:rsidRPr="002A0AA9">
        <w:rPr>
          <w:rFonts w:ascii="Arial" w:eastAsia="맑은 고딕" w:hAnsi="Arial" w:cs="Arial"/>
          <w:sz w:val="20"/>
          <w:lang w:val="en-US" w:eastAsia="ko-KR"/>
        </w:rPr>
        <w:t>a CU-CP</w:t>
      </w:r>
      <w:r>
        <w:rPr>
          <w:rFonts w:ascii="Arial" w:eastAsia="맑은 고딕" w:hAnsi="Arial" w:cs="Arial"/>
          <w:sz w:val="20"/>
          <w:lang w:val="en-US" w:eastAsia="ko-KR"/>
        </w:rPr>
        <w:t xml:space="preserve"> node can</w:t>
      </w:r>
      <w:r w:rsidRPr="002A0AA9">
        <w:rPr>
          <w:rFonts w:ascii="Arial" w:eastAsia="맑은 고딕" w:hAnsi="Arial" w:cs="Arial"/>
          <w:sz w:val="20"/>
          <w:lang w:val="en-US" w:eastAsia="ko-KR"/>
        </w:rPr>
        <w:t xml:space="preserve"> be connected to multiple CU-UP</w:t>
      </w:r>
      <w:r>
        <w:rPr>
          <w:rFonts w:ascii="Arial" w:eastAsia="맑은 고딕" w:hAnsi="Arial" w:cs="Arial"/>
          <w:sz w:val="20"/>
          <w:lang w:val="en-US" w:eastAsia="ko-KR"/>
        </w:rPr>
        <w:t xml:space="preserve"> node</w:t>
      </w:r>
      <w:r w:rsidRPr="002A0AA9">
        <w:rPr>
          <w:rFonts w:ascii="Arial" w:eastAsia="맑은 고딕" w:hAnsi="Arial" w:cs="Arial"/>
          <w:sz w:val="20"/>
          <w:lang w:val="en-US" w:eastAsia="ko-KR"/>
        </w:rPr>
        <w:t>s.</w:t>
      </w:r>
      <w:r>
        <w:rPr>
          <w:rFonts w:ascii="Arial" w:eastAsia="맑은 고딕" w:hAnsi="Arial" w:cs="Arial"/>
          <w:sz w:val="20"/>
          <w:lang w:val="en-US" w:eastAsia="ko-KR"/>
        </w:rPr>
        <w:t xml:space="preserve"> Therefore, it should be clarified whether a master CU-UP node is required or not in case </w:t>
      </w:r>
      <w:r w:rsidR="00BB346D">
        <w:rPr>
          <w:rFonts w:ascii="Arial" w:eastAsia="맑은 고딕" w:hAnsi="Arial" w:cs="Arial"/>
          <w:sz w:val="20"/>
          <w:lang w:val="en-US" w:eastAsia="ko-KR"/>
        </w:rPr>
        <w:t xml:space="preserve">that </w:t>
      </w:r>
      <w:r>
        <w:rPr>
          <w:rFonts w:ascii="Arial" w:eastAsia="맑은 고딕" w:hAnsi="Arial" w:cs="Arial"/>
          <w:sz w:val="20"/>
          <w:lang w:val="en-US" w:eastAsia="ko-KR"/>
        </w:rPr>
        <w:t>multiple CU-UP nodes</w:t>
      </w:r>
      <w:r w:rsidR="00BB346D">
        <w:rPr>
          <w:rFonts w:ascii="Arial" w:eastAsia="맑은 고딕" w:hAnsi="Arial" w:cs="Arial"/>
          <w:sz w:val="20"/>
          <w:lang w:val="en-US" w:eastAsia="ko-KR"/>
        </w:rPr>
        <w:t xml:space="preserve"> are deployed.</w:t>
      </w:r>
      <w:r w:rsidR="003E56FC">
        <w:rPr>
          <w:rFonts w:ascii="Arial" w:eastAsia="맑은 고딕" w:hAnsi="Arial" w:cs="Arial"/>
          <w:sz w:val="20"/>
          <w:lang w:val="en-US" w:eastAsia="ko-KR"/>
        </w:rPr>
        <w:t xml:space="preserve"> The master CU-UP node can have direct F1 interface with gNB-DU node.</w:t>
      </w:r>
    </w:p>
    <w:p w:rsidR="00BB346D" w:rsidRDefault="00BB346D" w:rsidP="00BB346D">
      <w:pPr>
        <w:rPr>
          <w:rFonts w:ascii="Arial" w:eastAsia="맑은 고딕" w:hAnsi="Arial" w:cs="Arial"/>
          <w:sz w:val="20"/>
          <w:lang w:val="en-US" w:eastAsia="ko-KR"/>
        </w:rPr>
      </w:pPr>
    </w:p>
    <w:p w:rsidR="00027C7A" w:rsidRDefault="00BB346D" w:rsidP="00027C7A">
      <w:pPr>
        <w:rPr>
          <w:rFonts w:ascii="Arial" w:eastAsia="맑은 고딕" w:hAnsi="Arial" w:cs="Arial"/>
          <w:b/>
          <w:i/>
          <w:sz w:val="20"/>
          <w:lang w:eastAsia="ko-KR"/>
        </w:rPr>
      </w:pPr>
      <w:r>
        <w:rPr>
          <w:rFonts w:ascii="Arial" w:eastAsia="맑은 고딕" w:hAnsi="Arial" w:cs="Arial"/>
          <w:b/>
          <w:i/>
          <w:sz w:val="20"/>
          <w:lang w:eastAsia="ko-KR"/>
        </w:rPr>
        <w:t>Proposal 1</w:t>
      </w:r>
      <w:r w:rsidRPr="00685271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i/>
          <w:sz w:val="20"/>
          <w:lang w:eastAsia="ko-KR"/>
        </w:rPr>
        <w:t>I</w:t>
      </w:r>
      <w:r w:rsidRPr="00BB346D">
        <w:rPr>
          <w:rFonts w:ascii="Arial" w:eastAsia="맑은 고딕" w:hAnsi="Arial" w:cs="Arial"/>
          <w:b/>
          <w:i/>
          <w:sz w:val="20"/>
          <w:lang w:eastAsia="ko-KR"/>
        </w:rPr>
        <w:t>t should be clarified whether a master CU-UP node is required or not in case that multiple CU-UP nodes are deployed.</w:t>
      </w:r>
    </w:p>
    <w:p w:rsidR="00BB346D" w:rsidRDefault="00BB346D" w:rsidP="00027C7A">
      <w:pPr>
        <w:rPr>
          <w:rFonts w:ascii="Arial" w:eastAsia="맑은 고딕" w:hAnsi="Arial" w:cs="Arial"/>
          <w:sz w:val="20"/>
          <w:lang w:val="en-US" w:eastAsia="ko-KR"/>
        </w:rPr>
      </w:pPr>
    </w:p>
    <w:p w:rsidR="003E56FC" w:rsidRDefault="003E56FC" w:rsidP="00027C7A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 w:hint="eastAsia"/>
          <w:sz w:val="20"/>
          <w:lang w:val="en-US" w:eastAsia="ko-KR"/>
        </w:rPr>
        <w:t xml:space="preserve">When it comes to </w:t>
      </w:r>
      <w:r>
        <w:rPr>
          <w:rFonts w:ascii="Arial" w:eastAsia="맑은 고딕" w:hAnsi="Arial" w:cs="Arial"/>
          <w:sz w:val="20"/>
          <w:lang w:val="en-US" w:eastAsia="ko-KR"/>
        </w:rPr>
        <w:t>the f</w:t>
      </w:r>
      <w:r w:rsidRPr="003E56FC">
        <w:rPr>
          <w:rFonts w:ascii="Arial" w:eastAsia="맑은 고딕" w:hAnsi="Arial" w:cs="Arial"/>
          <w:sz w:val="20"/>
          <w:lang w:val="en-US" w:eastAsia="ko-KR"/>
        </w:rPr>
        <w:t>unctions of CU-CP and CU-UP</w:t>
      </w:r>
      <w:r>
        <w:rPr>
          <w:rFonts w:ascii="Arial" w:eastAsia="맑은 고딕" w:hAnsi="Arial" w:cs="Arial"/>
          <w:sz w:val="20"/>
          <w:lang w:val="en-US" w:eastAsia="ko-KR"/>
        </w:rPr>
        <w:t xml:space="preserve"> nodes,</w:t>
      </w:r>
      <w:r w:rsidRPr="003E56FC">
        <w:rPr>
          <w:rFonts w:ascii="Arial" w:eastAsia="맑은 고딕" w:hAnsi="Arial" w:cs="Arial"/>
          <w:sz w:val="20"/>
          <w:lang w:val="en-US" w:eastAsia="ko-KR"/>
        </w:rPr>
        <w:t xml:space="preserve"> </w:t>
      </w:r>
      <w:r>
        <w:rPr>
          <w:rFonts w:ascii="Arial" w:eastAsia="맑은 고딕" w:hAnsi="Arial" w:cs="Arial"/>
          <w:sz w:val="20"/>
          <w:lang w:val="en-US" w:eastAsia="ko-KR"/>
        </w:rPr>
        <w:t>RRC and the CP of PDCP pr</w:t>
      </w:r>
      <w:r w:rsidRPr="003E56FC">
        <w:rPr>
          <w:rFonts w:ascii="Arial" w:eastAsia="맑은 고딕" w:hAnsi="Arial" w:cs="Arial"/>
          <w:sz w:val="20"/>
          <w:lang w:val="en-US" w:eastAsia="ko-KR"/>
        </w:rPr>
        <w:t>otocols</w:t>
      </w:r>
      <w:r>
        <w:rPr>
          <w:rFonts w:ascii="Arial" w:eastAsia="맑은 고딕" w:hAnsi="Arial" w:cs="Arial"/>
          <w:sz w:val="20"/>
          <w:lang w:val="en-US" w:eastAsia="ko-KR"/>
        </w:rPr>
        <w:t xml:space="preserve"> may reside in the </w:t>
      </w:r>
      <w:r w:rsidRPr="003E56FC">
        <w:rPr>
          <w:rFonts w:ascii="Arial" w:eastAsia="맑은 고딕" w:hAnsi="Arial" w:cs="Arial"/>
          <w:sz w:val="20"/>
          <w:lang w:val="en-US" w:eastAsia="ko-KR"/>
        </w:rPr>
        <w:t xml:space="preserve">CU-CP </w:t>
      </w:r>
      <w:r>
        <w:rPr>
          <w:rFonts w:ascii="Arial" w:eastAsia="맑은 고딕" w:hAnsi="Arial" w:cs="Arial"/>
          <w:sz w:val="20"/>
          <w:lang w:val="en-US" w:eastAsia="ko-KR"/>
        </w:rPr>
        <w:t>node, while the UP of PDCP and SDAP pr</w:t>
      </w:r>
      <w:r w:rsidRPr="003E56FC">
        <w:rPr>
          <w:rFonts w:ascii="Arial" w:eastAsia="맑은 고딕" w:hAnsi="Arial" w:cs="Arial"/>
          <w:sz w:val="20"/>
          <w:lang w:val="en-US" w:eastAsia="ko-KR"/>
        </w:rPr>
        <w:t>otocols</w:t>
      </w:r>
      <w:r>
        <w:rPr>
          <w:rFonts w:ascii="Arial" w:eastAsia="맑은 고딕" w:hAnsi="Arial" w:cs="Arial"/>
          <w:sz w:val="20"/>
          <w:lang w:val="en-US" w:eastAsia="ko-KR"/>
        </w:rPr>
        <w:t xml:space="preserve"> may reside in </w:t>
      </w:r>
      <w:r w:rsidRPr="003E56FC">
        <w:rPr>
          <w:rFonts w:ascii="Arial" w:eastAsia="맑은 고딕" w:hAnsi="Arial" w:cs="Arial"/>
          <w:sz w:val="20"/>
          <w:lang w:val="en-US" w:eastAsia="ko-KR"/>
        </w:rPr>
        <w:t>the CU-UP</w:t>
      </w:r>
      <w:r>
        <w:rPr>
          <w:rFonts w:ascii="Arial" w:eastAsia="맑은 고딕" w:hAnsi="Arial" w:cs="Arial"/>
          <w:sz w:val="20"/>
          <w:lang w:val="en-US" w:eastAsia="ko-KR"/>
        </w:rPr>
        <w:t xml:space="preserve"> node. However, it is unclear </w:t>
      </w:r>
      <w:r w:rsidR="00D83B3A">
        <w:rPr>
          <w:rFonts w:ascii="Arial" w:eastAsia="맑은 고딕" w:hAnsi="Arial" w:cs="Arial"/>
          <w:sz w:val="20"/>
          <w:lang w:val="en-US" w:eastAsia="ko-KR"/>
        </w:rPr>
        <w:t>if</w:t>
      </w:r>
      <w:r>
        <w:rPr>
          <w:rFonts w:ascii="Arial" w:eastAsia="맑은 고딕" w:hAnsi="Arial" w:cs="Arial"/>
          <w:sz w:val="20"/>
          <w:lang w:val="en-US" w:eastAsia="ko-KR"/>
        </w:rPr>
        <w:t xml:space="preserve"> the CP of SDAP pr</w:t>
      </w:r>
      <w:r w:rsidRPr="003E56FC">
        <w:rPr>
          <w:rFonts w:ascii="Arial" w:eastAsia="맑은 고딕" w:hAnsi="Arial" w:cs="Arial"/>
          <w:sz w:val="20"/>
          <w:lang w:val="en-US" w:eastAsia="ko-KR"/>
        </w:rPr>
        <w:t>otocol</w:t>
      </w:r>
      <w:r>
        <w:rPr>
          <w:rFonts w:ascii="Arial" w:eastAsia="맑은 고딕" w:hAnsi="Arial" w:cs="Arial"/>
          <w:sz w:val="20"/>
          <w:lang w:val="en-US" w:eastAsia="ko-KR"/>
        </w:rPr>
        <w:t xml:space="preserve"> can resides in the </w:t>
      </w:r>
      <w:r w:rsidRPr="003E56FC">
        <w:rPr>
          <w:rFonts w:ascii="Arial" w:eastAsia="맑은 고딕" w:hAnsi="Arial" w:cs="Arial"/>
          <w:sz w:val="20"/>
          <w:lang w:val="en-US" w:eastAsia="ko-KR"/>
        </w:rPr>
        <w:t xml:space="preserve">CU-CP </w:t>
      </w:r>
      <w:r>
        <w:rPr>
          <w:rFonts w:ascii="Arial" w:eastAsia="맑은 고딕" w:hAnsi="Arial" w:cs="Arial"/>
          <w:sz w:val="20"/>
          <w:lang w:val="en-US" w:eastAsia="ko-KR"/>
        </w:rPr>
        <w:t xml:space="preserve">or CU-UP node. Figure 2 shows an example of </w:t>
      </w:r>
      <w:r w:rsidR="00692DC0">
        <w:rPr>
          <w:rFonts w:ascii="Arial" w:eastAsia="맑은 고딕" w:hAnsi="Arial" w:cs="Arial"/>
          <w:sz w:val="20"/>
          <w:lang w:val="en-US" w:eastAsia="ko-KR"/>
        </w:rPr>
        <w:t>functional split between CU-CP and CU-UP nodes.</w:t>
      </w:r>
    </w:p>
    <w:p w:rsidR="00692DC0" w:rsidRDefault="00692DC0" w:rsidP="00027C7A">
      <w:pPr>
        <w:rPr>
          <w:rFonts w:ascii="Arial" w:eastAsia="맑은 고딕" w:hAnsi="Arial" w:cs="Arial"/>
          <w:sz w:val="20"/>
          <w:lang w:val="en-US" w:eastAsia="ko-KR"/>
        </w:rPr>
      </w:pPr>
    </w:p>
    <w:p w:rsidR="00692DC0" w:rsidRDefault="00692DC0" w:rsidP="00692DC0">
      <w:pPr>
        <w:rPr>
          <w:rFonts w:ascii="Arial" w:eastAsia="맑은 고딕" w:hAnsi="Arial" w:cs="Arial"/>
          <w:b/>
          <w:i/>
          <w:sz w:val="20"/>
          <w:lang w:eastAsia="ko-KR"/>
        </w:rPr>
      </w:pPr>
      <w:r>
        <w:rPr>
          <w:rFonts w:ascii="Arial" w:eastAsia="맑은 고딕" w:hAnsi="Arial" w:cs="Arial"/>
          <w:b/>
          <w:i/>
          <w:sz w:val="20"/>
          <w:lang w:eastAsia="ko-KR"/>
        </w:rPr>
        <w:t>Proposal 2</w:t>
      </w:r>
      <w:r w:rsidRPr="00685271">
        <w:rPr>
          <w:rFonts w:ascii="Arial" w:eastAsia="맑은 고딕" w:hAnsi="Arial" w:cs="Arial"/>
          <w:b/>
          <w:i/>
          <w:sz w:val="20"/>
          <w:lang w:eastAsia="ko-KR"/>
        </w:rPr>
        <w:t>:</w:t>
      </w:r>
      <w:r>
        <w:rPr>
          <w:rFonts w:ascii="Arial" w:eastAsia="맑은 고딕" w:hAnsi="Arial" w:cs="Arial"/>
          <w:b/>
          <w:i/>
          <w:sz w:val="20"/>
          <w:lang w:eastAsia="ko-KR"/>
        </w:rPr>
        <w:t xml:space="preserve"> The function location of </w:t>
      </w:r>
      <w:r w:rsidRPr="003E56FC">
        <w:rPr>
          <w:rFonts w:ascii="Arial" w:eastAsia="맑은 고딕" w:hAnsi="Arial" w:cs="Arial"/>
          <w:b/>
          <w:i/>
          <w:sz w:val="20"/>
          <w:lang w:eastAsia="ko-KR"/>
        </w:rPr>
        <w:t>the SDAP</w:t>
      </w:r>
      <w:r w:rsidR="00CB5054">
        <w:rPr>
          <w:rFonts w:ascii="Arial" w:eastAsia="맑은 고딕" w:hAnsi="Arial" w:cs="Arial"/>
          <w:b/>
          <w:i/>
          <w:sz w:val="20"/>
          <w:lang w:eastAsia="ko-KR"/>
        </w:rPr>
        <w:t>-CP</w:t>
      </w:r>
      <w:r w:rsidRPr="003E56FC">
        <w:rPr>
          <w:rFonts w:ascii="Arial" w:eastAsia="맑은 고딕" w:hAnsi="Arial" w:cs="Arial"/>
          <w:b/>
          <w:i/>
          <w:sz w:val="20"/>
          <w:lang w:eastAsia="ko-KR"/>
        </w:rPr>
        <w:t xml:space="preserve"> protocol</w:t>
      </w:r>
      <w:r w:rsidRPr="00BB346D">
        <w:rPr>
          <w:rFonts w:ascii="Arial" w:eastAsia="맑은 고딕" w:hAnsi="Arial" w:cs="Arial"/>
          <w:b/>
          <w:i/>
          <w:sz w:val="20"/>
          <w:lang w:eastAsia="ko-KR"/>
        </w:rPr>
        <w:t xml:space="preserve"> </w:t>
      </w:r>
      <w:r>
        <w:rPr>
          <w:rFonts w:ascii="Arial" w:eastAsia="맑은 고딕" w:hAnsi="Arial" w:cs="Arial"/>
          <w:b/>
          <w:i/>
          <w:sz w:val="20"/>
          <w:lang w:eastAsia="ko-KR"/>
        </w:rPr>
        <w:t xml:space="preserve">in CU </w:t>
      </w:r>
      <w:r w:rsidRPr="00BB346D">
        <w:rPr>
          <w:rFonts w:ascii="Arial" w:eastAsia="맑은 고딕" w:hAnsi="Arial" w:cs="Arial"/>
          <w:b/>
          <w:i/>
          <w:sz w:val="20"/>
          <w:lang w:eastAsia="ko-KR"/>
        </w:rPr>
        <w:t>should be clarified.</w:t>
      </w:r>
    </w:p>
    <w:p w:rsidR="00692DC0" w:rsidRDefault="00692DC0" w:rsidP="00027C7A">
      <w:pPr>
        <w:rPr>
          <w:rFonts w:ascii="Arial" w:eastAsia="맑은 고딕" w:hAnsi="Arial" w:cs="Arial"/>
          <w:sz w:val="20"/>
          <w:lang w:val="en-US" w:eastAsia="ko-KR"/>
        </w:rPr>
      </w:pPr>
    </w:p>
    <w:p w:rsidR="003E56FC" w:rsidRDefault="009A1DDF" w:rsidP="003E56FC">
      <w:pPr>
        <w:jc w:val="center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noProof/>
          <w:sz w:val="20"/>
          <w:lang w:val="en-US" w:eastAsia="ko-KR"/>
        </w:rPr>
        <w:drawing>
          <wp:inline distT="0" distB="0" distL="0" distR="0" wp14:anchorId="76C57A1B">
            <wp:extent cx="2589768" cy="2326582"/>
            <wp:effectExtent l="0" t="0" r="127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534" cy="2328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2DC0" w:rsidRDefault="00692DC0" w:rsidP="00692DC0">
      <w:pPr>
        <w:jc w:val="center"/>
        <w:rPr>
          <w:rFonts w:ascii="Arial" w:eastAsia="맑은 고딕" w:hAnsi="Arial" w:cs="Arial"/>
          <w:b/>
          <w:bCs/>
          <w:sz w:val="20"/>
          <w:lang w:eastAsia="ko-KR"/>
        </w:rPr>
      </w:pPr>
      <w:r w:rsidRPr="001150F3">
        <w:rPr>
          <w:rFonts w:ascii="Arial" w:eastAsia="맑은 고딕" w:hAnsi="Arial" w:cs="Arial"/>
          <w:b/>
          <w:bCs/>
          <w:sz w:val="20"/>
          <w:lang w:eastAsia="ko-KR"/>
        </w:rPr>
        <w:t xml:space="preserve">Figure </w: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begin"/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instrText xml:space="preserve"> SEQ Figure \* ARABIC </w:instrTex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separate"/>
      </w:r>
      <w:r w:rsidR="00CB5054">
        <w:rPr>
          <w:rFonts w:ascii="Arial" w:eastAsia="맑은 고딕" w:hAnsi="Arial" w:cs="Arial"/>
          <w:b/>
          <w:bCs/>
          <w:noProof/>
          <w:sz w:val="20"/>
          <w:lang w:eastAsia="ko-KR"/>
        </w:rPr>
        <w:t>2</w: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end"/>
      </w:r>
      <w:r w:rsidRPr="001150F3">
        <w:rPr>
          <w:rFonts w:ascii="Arial" w:eastAsia="맑은 고딕" w:hAnsi="Arial" w:cs="Arial" w:hint="eastAsia"/>
          <w:b/>
          <w:bCs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bCs/>
          <w:sz w:val="20"/>
          <w:lang w:eastAsia="ko-KR"/>
        </w:rPr>
        <w:t>A</w:t>
      </w:r>
      <w:r w:rsidRPr="00692DC0">
        <w:rPr>
          <w:rFonts w:ascii="Arial" w:eastAsia="맑은 고딕" w:hAnsi="Arial" w:cs="Arial"/>
          <w:b/>
          <w:bCs/>
          <w:sz w:val="20"/>
          <w:lang w:eastAsia="ko-KR"/>
        </w:rPr>
        <w:t>n example of functional split between CU-CP and CU-UP nodes</w:t>
      </w:r>
    </w:p>
    <w:p w:rsidR="00692DC0" w:rsidRDefault="00692DC0" w:rsidP="00692DC0">
      <w:pPr>
        <w:jc w:val="center"/>
        <w:rPr>
          <w:rFonts w:ascii="Arial" w:eastAsia="맑은 고딕" w:hAnsi="Arial" w:cs="Arial"/>
          <w:sz w:val="20"/>
          <w:lang w:val="en-US" w:eastAsia="ko-KR"/>
        </w:rPr>
      </w:pPr>
    </w:p>
    <w:p w:rsidR="00F530B8" w:rsidRDefault="00CB5054" w:rsidP="00DA7F29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lastRenderedPageBreak/>
        <w:t>Besides, a</w:t>
      </w:r>
      <w:r w:rsidR="00562F51">
        <w:rPr>
          <w:rFonts w:ascii="Arial" w:eastAsia="맑은 고딕" w:hAnsi="Arial" w:cs="Arial"/>
          <w:sz w:val="20"/>
          <w:lang w:val="en-US" w:eastAsia="ko-KR"/>
        </w:rPr>
        <w:t>s an essential function of the E1</w:t>
      </w:r>
      <w:r w:rsidR="00D83B3A" w:rsidRPr="00D83B3A">
        <w:rPr>
          <w:rFonts w:ascii="Arial" w:eastAsia="맑은 고딕" w:hAnsi="Arial" w:cs="Arial"/>
          <w:sz w:val="20"/>
          <w:lang w:val="en-US" w:eastAsia="ko-KR"/>
        </w:rPr>
        <w:t xml:space="preserve"> interface</w:t>
      </w:r>
      <w:r w:rsidR="00D83B3A">
        <w:rPr>
          <w:rFonts w:ascii="Arial" w:eastAsia="맑은 고딕" w:hAnsi="Arial" w:cs="Arial"/>
          <w:sz w:val="20"/>
          <w:lang w:val="en-US" w:eastAsia="ko-KR"/>
        </w:rPr>
        <w:t xml:space="preserve">, </w:t>
      </w:r>
      <w:r w:rsidR="00562F51">
        <w:rPr>
          <w:rFonts w:ascii="Arial" w:eastAsia="맑은 고딕" w:hAnsi="Arial" w:cs="Arial"/>
          <w:sz w:val="20"/>
          <w:lang w:val="en-US" w:eastAsia="ko-KR"/>
        </w:rPr>
        <w:t>i</w:t>
      </w:r>
      <w:r w:rsidR="00F530B8">
        <w:rPr>
          <w:rFonts w:ascii="Arial" w:eastAsia="맑은 고딕" w:hAnsi="Arial" w:cs="Arial"/>
          <w:sz w:val="20"/>
          <w:lang w:val="en-US" w:eastAsia="ko-KR"/>
        </w:rPr>
        <w:t xml:space="preserve">t is </w:t>
      </w:r>
      <w:r w:rsidR="00562F51">
        <w:rPr>
          <w:rFonts w:ascii="Arial" w:eastAsia="맑은 고딕" w:hAnsi="Arial" w:cs="Arial"/>
          <w:sz w:val="20"/>
          <w:lang w:val="en-US" w:eastAsia="ko-KR"/>
        </w:rPr>
        <w:t xml:space="preserve">also </w:t>
      </w:r>
      <w:r w:rsidR="00F530B8">
        <w:rPr>
          <w:rFonts w:ascii="Arial" w:eastAsia="맑은 고딕" w:hAnsi="Arial" w:cs="Arial"/>
          <w:sz w:val="20"/>
          <w:lang w:val="en-US" w:eastAsia="ko-KR"/>
        </w:rPr>
        <w:t xml:space="preserve">required that a </w:t>
      </w:r>
      <w:r w:rsidR="00F530B8">
        <w:rPr>
          <w:rFonts w:ascii="Arial" w:eastAsia="맑은 고딕" w:hAnsi="Arial" w:cs="Arial" w:hint="eastAsia"/>
          <w:sz w:val="20"/>
          <w:lang w:val="en-US" w:eastAsia="ko-KR"/>
        </w:rPr>
        <w:t>CU-CP node</w:t>
      </w:r>
      <w:r w:rsidR="00F530B8">
        <w:rPr>
          <w:rFonts w:ascii="Arial" w:eastAsia="맑은 고딕" w:hAnsi="Arial" w:cs="Arial"/>
          <w:sz w:val="20"/>
          <w:lang w:val="en-US" w:eastAsia="ko-KR"/>
        </w:rPr>
        <w:t xml:space="preserve"> needs to efficiently control multiple, virtualized CU-UP nodes</w:t>
      </w:r>
      <w:r w:rsidR="00562F51">
        <w:rPr>
          <w:rFonts w:ascii="Arial" w:eastAsia="맑은 고딕" w:hAnsi="Arial" w:cs="Arial"/>
          <w:sz w:val="20"/>
          <w:lang w:val="en-US" w:eastAsia="ko-KR"/>
        </w:rPr>
        <w:t xml:space="preserve"> connected to the CU-CP</w:t>
      </w:r>
      <w:r w:rsidR="00F530B8">
        <w:rPr>
          <w:rFonts w:ascii="Arial" w:eastAsia="맑은 고딕" w:hAnsi="Arial" w:cs="Arial"/>
          <w:sz w:val="20"/>
          <w:lang w:val="en-US" w:eastAsia="ko-KR"/>
        </w:rPr>
        <w:t>. Therefore, the CU-CP may request</w:t>
      </w:r>
      <w:r w:rsidR="00562F51">
        <w:rPr>
          <w:rFonts w:ascii="Arial" w:eastAsia="맑은 고딕" w:hAnsi="Arial" w:cs="Arial"/>
          <w:sz w:val="20"/>
          <w:lang w:val="en-US" w:eastAsia="ko-KR"/>
        </w:rPr>
        <w:t xml:space="preserve"> the CU-UPs to send</w:t>
      </w:r>
      <w:r w:rsidR="00F530B8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562F51">
        <w:rPr>
          <w:rFonts w:ascii="Arial" w:eastAsia="맑은 고딕" w:hAnsi="Arial" w:cs="Arial"/>
          <w:sz w:val="20"/>
          <w:lang w:val="en-US" w:eastAsia="ko-KR"/>
        </w:rPr>
        <w:t>t</w:t>
      </w:r>
      <w:r w:rsidR="00F530B8">
        <w:rPr>
          <w:rFonts w:ascii="Arial" w:eastAsia="맑은 고딕" w:hAnsi="Arial" w:cs="Arial"/>
          <w:sz w:val="20"/>
          <w:lang w:val="en-US" w:eastAsia="ko-KR"/>
        </w:rPr>
        <w:t xml:space="preserve">he </w:t>
      </w:r>
      <w:r w:rsidR="00562F51">
        <w:rPr>
          <w:rFonts w:ascii="Arial" w:eastAsia="맑은 고딕" w:hAnsi="Arial" w:cs="Arial"/>
          <w:sz w:val="20"/>
          <w:lang w:val="en-US" w:eastAsia="ko-KR"/>
        </w:rPr>
        <w:t>required</w:t>
      </w:r>
      <w:r w:rsidR="00F530B8">
        <w:rPr>
          <w:rFonts w:ascii="Arial" w:eastAsia="맑은 고딕" w:hAnsi="Arial" w:cs="Arial"/>
          <w:sz w:val="20"/>
          <w:lang w:val="en-US" w:eastAsia="ko-KR"/>
        </w:rPr>
        <w:t xml:space="preserve"> information such as the processing resource and load information of CU-UPs. Upon the reception of these information, the CU-CP</w:t>
      </w:r>
      <w:r w:rsidR="00562F51">
        <w:rPr>
          <w:rFonts w:ascii="Arial" w:eastAsia="맑은 고딕" w:hAnsi="Arial" w:cs="Arial"/>
          <w:sz w:val="20"/>
          <w:lang w:val="en-US" w:eastAsia="ko-KR"/>
        </w:rPr>
        <w:t xml:space="preserve"> may setup, release, or modify the resource accordingly. </w:t>
      </w:r>
    </w:p>
    <w:p w:rsidR="00562F51" w:rsidRDefault="00562F51" w:rsidP="00562F51">
      <w:pPr>
        <w:rPr>
          <w:rFonts w:ascii="Arial" w:eastAsia="맑은 고딕" w:hAnsi="Arial" w:cs="Arial"/>
          <w:sz w:val="20"/>
          <w:lang w:val="en-US" w:eastAsia="ko-KR"/>
        </w:rPr>
      </w:pPr>
    </w:p>
    <w:p w:rsidR="00562F51" w:rsidRDefault="00562F51" w:rsidP="00562F51">
      <w:pPr>
        <w:rPr>
          <w:rFonts w:ascii="Arial" w:eastAsia="맑은 고딕" w:hAnsi="Arial" w:cs="Arial"/>
          <w:b/>
          <w:i/>
          <w:sz w:val="20"/>
          <w:lang w:eastAsia="ko-KR"/>
        </w:rPr>
      </w:pPr>
      <w:r>
        <w:rPr>
          <w:rFonts w:ascii="Arial" w:eastAsia="맑은 고딕" w:hAnsi="Arial" w:cs="Arial"/>
          <w:b/>
          <w:i/>
          <w:sz w:val="20"/>
          <w:lang w:eastAsia="ko-KR"/>
        </w:rPr>
        <w:t>Proposal 3</w:t>
      </w:r>
      <w:r w:rsidRPr="00685271">
        <w:rPr>
          <w:rFonts w:ascii="Arial" w:eastAsia="맑은 고딕" w:hAnsi="Arial" w:cs="Arial"/>
          <w:b/>
          <w:i/>
          <w:sz w:val="20"/>
          <w:lang w:eastAsia="ko-KR"/>
        </w:rPr>
        <w:t>:</w:t>
      </w:r>
      <w:r>
        <w:rPr>
          <w:rFonts w:ascii="Arial" w:eastAsia="맑은 고딕" w:hAnsi="Arial" w:cs="Arial"/>
          <w:b/>
          <w:i/>
          <w:sz w:val="20"/>
          <w:lang w:eastAsia="ko-KR"/>
        </w:rPr>
        <w:t xml:space="preserve"> The resource management of multiple CU-UP nodes should be supported as the E1 interface functionality</w:t>
      </w:r>
      <w:r w:rsidRPr="00BB346D">
        <w:rPr>
          <w:rFonts w:ascii="Arial" w:eastAsia="맑은 고딕" w:hAnsi="Arial" w:cs="Arial"/>
          <w:b/>
          <w:i/>
          <w:sz w:val="20"/>
          <w:lang w:eastAsia="ko-KR"/>
        </w:rPr>
        <w:t>.</w:t>
      </w:r>
    </w:p>
    <w:p w:rsidR="00562F51" w:rsidRDefault="00562F51" w:rsidP="00562F51">
      <w:pPr>
        <w:rPr>
          <w:rFonts w:ascii="Arial" w:eastAsia="맑은 고딕" w:hAnsi="Arial" w:cs="Arial"/>
          <w:b/>
          <w:i/>
          <w:sz w:val="20"/>
          <w:lang w:eastAsia="ko-KR"/>
        </w:rPr>
      </w:pPr>
    </w:p>
    <w:p w:rsidR="00F530B8" w:rsidRDefault="00F530B8" w:rsidP="00F530B8">
      <w:pPr>
        <w:pStyle w:val="1"/>
        <w:rPr>
          <w:lang w:val="en-US" w:eastAsia="zh-TW"/>
        </w:rPr>
      </w:pPr>
      <w:r>
        <w:rPr>
          <w:rFonts w:hint="eastAsia"/>
        </w:rPr>
        <w:t>Proposal</w:t>
      </w:r>
      <w:r>
        <w:t>s</w:t>
      </w:r>
      <w:r>
        <w:rPr>
          <w:rFonts w:hint="eastAsia"/>
        </w:rPr>
        <w:t xml:space="preserve"> Summary</w:t>
      </w:r>
    </w:p>
    <w:p w:rsidR="00F530B8" w:rsidRDefault="00F530B8" w:rsidP="00F530B8">
      <w:pPr>
        <w:rPr>
          <w:rFonts w:ascii="Arial" w:eastAsia="맑은 고딕" w:hAnsi="Arial" w:cs="Arial"/>
          <w:sz w:val="20"/>
          <w:lang w:eastAsia="ko-KR"/>
        </w:rPr>
      </w:pPr>
      <w:r w:rsidRPr="00110601">
        <w:rPr>
          <w:rFonts w:ascii="Arial" w:eastAsia="맑은 고딕" w:hAnsi="Arial" w:cs="Arial"/>
          <w:sz w:val="20"/>
          <w:lang w:eastAsia="ko-KR"/>
        </w:rPr>
        <w:t>Having discussed above, it is proposed that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</w:t>
      </w:r>
      <w:r w:rsidRPr="00F40262">
        <w:rPr>
          <w:rFonts w:ascii="Arial" w:eastAsia="맑은 고딕" w:hAnsi="Arial" w:cs="Arial"/>
          <w:sz w:val="20"/>
          <w:lang w:eastAsia="ko-KR"/>
        </w:rPr>
        <w:t>RAN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WG</w:t>
      </w:r>
      <w:r w:rsidRPr="00F40262">
        <w:rPr>
          <w:rFonts w:ascii="Arial" w:eastAsia="맑은 고딕" w:hAnsi="Arial" w:cs="Arial"/>
          <w:sz w:val="20"/>
          <w:lang w:eastAsia="ko-KR"/>
        </w:rPr>
        <w:t xml:space="preserve">3 is kindly asked to </w:t>
      </w:r>
      <w:r>
        <w:rPr>
          <w:rFonts w:ascii="Arial" w:eastAsia="맑은 고딕" w:hAnsi="Arial" w:cs="Arial" w:hint="eastAsia"/>
          <w:sz w:val="20"/>
          <w:lang w:eastAsia="ko-KR"/>
        </w:rPr>
        <w:t>reflect</w:t>
      </w:r>
      <w:r w:rsidRPr="00F40262">
        <w:rPr>
          <w:rFonts w:ascii="Arial" w:eastAsia="맑은 고딕" w:hAnsi="Arial" w:cs="Arial"/>
          <w:sz w:val="20"/>
          <w:lang w:eastAsia="ko-KR"/>
        </w:rPr>
        <w:t xml:space="preserve"> the </w:t>
      </w:r>
      <w:r>
        <w:rPr>
          <w:rFonts w:ascii="Arial" w:eastAsia="맑은 고딕" w:hAnsi="Arial" w:cs="Arial"/>
          <w:sz w:val="20"/>
          <w:lang w:eastAsia="ko-KR"/>
        </w:rPr>
        <w:t xml:space="preserve">followings </w:t>
      </w:r>
      <w:r>
        <w:rPr>
          <w:rFonts w:ascii="Arial" w:eastAsia="맑은 고딕" w:hAnsi="Arial" w:cs="Arial" w:hint="eastAsia"/>
          <w:sz w:val="20"/>
          <w:lang w:eastAsia="ko-KR"/>
        </w:rPr>
        <w:t>on</w:t>
      </w:r>
      <w:r>
        <w:rPr>
          <w:rFonts w:ascii="Arial" w:eastAsia="맑은 고딕" w:hAnsi="Arial" w:cs="Arial"/>
          <w:sz w:val="20"/>
          <w:lang w:eastAsia="ko-KR"/>
        </w:rPr>
        <w:t xml:space="preserve">to new </w:t>
      </w:r>
      <w:r w:rsidR="00DF4A48">
        <w:rPr>
          <w:rFonts w:ascii="Arial" w:eastAsia="맑은 고딕" w:hAnsi="Arial" w:cs="Arial" w:hint="eastAsia"/>
          <w:sz w:val="20"/>
          <w:lang w:eastAsia="ko-KR"/>
        </w:rPr>
        <w:t>TR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38.xxx</w:t>
      </w:r>
      <w:r>
        <w:rPr>
          <w:rFonts w:ascii="Arial" w:eastAsia="맑은 고딕" w:hAnsi="Arial" w:cs="Arial"/>
          <w:sz w:val="20"/>
          <w:lang w:eastAsia="ko-KR"/>
        </w:rPr>
        <w:t xml:space="preserve"> - </w:t>
      </w:r>
      <w:r w:rsidRPr="00F530B8">
        <w:rPr>
          <w:rFonts w:ascii="Arial" w:eastAsia="맑은 고딕" w:hAnsi="Arial" w:cs="Arial"/>
          <w:sz w:val="20"/>
          <w:lang w:eastAsia="ko-KR"/>
        </w:rPr>
        <w:t>Study on separation of CP a</w:t>
      </w:r>
      <w:r>
        <w:rPr>
          <w:rFonts w:ascii="Arial" w:eastAsia="맑은 고딕" w:hAnsi="Arial" w:cs="Arial"/>
          <w:sz w:val="20"/>
          <w:lang w:eastAsia="ko-KR"/>
        </w:rPr>
        <w:t>nd UP for split option 2 of NR</w:t>
      </w:r>
      <w:r w:rsidR="007A1E63">
        <w:rPr>
          <w:rFonts w:ascii="Arial" w:eastAsia="맑은 고딕" w:hAnsi="Arial" w:cs="Arial"/>
          <w:sz w:val="20"/>
          <w:lang w:eastAsia="ko-KR"/>
        </w:rPr>
        <w:t xml:space="preserve"> [2]</w:t>
      </w:r>
      <w:r>
        <w:rPr>
          <w:rFonts w:ascii="Arial" w:eastAsia="맑은 고딕" w:hAnsi="Arial" w:cs="Arial"/>
          <w:sz w:val="20"/>
          <w:lang w:eastAsia="ko-KR"/>
        </w:rPr>
        <w:t xml:space="preserve">. </w:t>
      </w:r>
    </w:p>
    <w:p w:rsidR="00F530B8" w:rsidRPr="007A1E63" w:rsidRDefault="00F530B8" w:rsidP="00F530B8">
      <w:pPr>
        <w:rPr>
          <w:rFonts w:ascii="Arial" w:eastAsia="맑은 고딕" w:hAnsi="Arial" w:cs="Arial"/>
          <w:sz w:val="20"/>
          <w:lang w:eastAsia="ko-KR"/>
        </w:rPr>
      </w:pPr>
    </w:p>
    <w:p w:rsidR="007A1E63" w:rsidRPr="007A1E63" w:rsidRDefault="007A1E63" w:rsidP="007A1E63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7A1E63">
        <w:rPr>
          <w:rFonts w:ascii="Arial" w:eastAsia="맑은 고딕" w:hAnsi="Arial" w:cs="Arial"/>
          <w:b/>
          <w:sz w:val="20"/>
          <w:lang w:eastAsia="ko-KR"/>
        </w:rPr>
        <w:t>Proposal 1: It should be clarified whether a master CU-UP node is required or not in case that multiple CU-UP nodes are deployed.</w:t>
      </w:r>
    </w:p>
    <w:p w:rsidR="00CB5054" w:rsidRDefault="00CB5054" w:rsidP="00CB5054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CB5054">
        <w:rPr>
          <w:rFonts w:ascii="Arial" w:eastAsia="맑은 고딕" w:hAnsi="Arial" w:cs="Arial"/>
          <w:b/>
          <w:sz w:val="20"/>
          <w:lang w:eastAsia="ko-KR"/>
        </w:rPr>
        <w:t>Proposal 2: The function location of the SDAP-CP protocol in CU should be clarified.</w:t>
      </w:r>
    </w:p>
    <w:p w:rsidR="007A1E63" w:rsidRPr="007A1E63" w:rsidRDefault="007A1E63" w:rsidP="00CB5054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7A1E63">
        <w:rPr>
          <w:rFonts w:ascii="Arial" w:eastAsia="맑은 고딕" w:hAnsi="Arial" w:cs="Arial"/>
          <w:b/>
          <w:sz w:val="20"/>
          <w:lang w:eastAsia="ko-KR"/>
        </w:rPr>
        <w:t>Proposal 3: The resource management of multiple CU-UP nodes should be supported as the E1 interface functionality.</w:t>
      </w:r>
    </w:p>
    <w:p w:rsidR="00F530B8" w:rsidRPr="00020DB6" w:rsidRDefault="00F530B8" w:rsidP="00F530B8">
      <w:pPr>
        <w:ind w:left="800"/>
        <w:rPr>
          <w:rFonts w:ascii="Arial" w:eastAsia="맑은 고딕" w:hAnsi="Arial" w:cs="Arial"/>
          <w:b/>
          <w:sz w:val="20"/>
          <w:lang w:eastAsia="ko-KR"/>
        </w:rPr>
      </w:pPr>
    </w:p>
    <w:p w:rsidR="00F530B8" w:rsidRPr="00A17609" w:rsidRDefault="00F530B8" w:rsidP="00F530B8">
      <w:pPr>
        <w:pStyle w:val="1"/>
      </w:pPr>
      <w:r>
        <w:rPr>
          <w:rFonts w:hint="eastAsia"/>
        </w:rPr>
        <w:t>References</w:t>
      </w:r>
    </w:p>
    <w:p w:rsidR="00F530B8" w:rsidRDefault="00F530B8" w:rsidP="00F530B8">
      <w:pPr>
        <w:numPr>
          <w:ilvl w:val="0"/>
          <w:numId w:val="27"/>
        </w:numPr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513C1B">
        <w:rPr>
          <w:rFonts w:ascii="Arial" w:eastAsia="맑은 고딕" w:hAnsi="Arial" w:cs="Arial"/>
          <w:sz w:val="20"/>
          <w:lang w:val="en-US" w:eastAsia="ko-KR"/>
        </w:rPr>
        <w:t>R3-172638</w:t>
      </w:r>
      <w:r>
        <w:rPr>
          <w:rFonts w:ascii="Arial" w:eastAsia="맑은 고딕" w:hAnsi="Arial" w:cs="Arial"/>
          <w:sz w:val="20"/>
          <w:lang w:val="en-US" w:eastAsia="ko-KR"/>
        </w:rPr>
        <w:t>,</w:t>
      </w:r>
      <w:r w:rsidRPr="00513C1B">
        <w:rPr>
          <w:rFonts w:ascii="Arial" w:eastAsia="맑은 고딕" w:hAnsi="Arial" w:cs="Arial"/>
          <w:sz w:val="20"/>
          <w:lang w:val="en-US" w:eastAsia="ko-KR"/>
        </w:rPr>
        <w:t xml:space="preserve"> Way forward on CP-UP split</w:t>
      </w:r>
    </w:p>
    <w:p w:rsidR="00513C1B" w:rsidRPr="00CF7D58" w:rsidRDefault="007A1E63" w:rsidP="00CF7D58">
      <w:pPr>
        <w:numPr>
          <w:ilvl w:val="0"/>
          <w:numId w:val="27"/>
        </w:numPr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513C1B">
        <w:rPr>
          <w:rFonts w:ascii="Arial" w:eastAsia="맑은 고딕" w:hAnsi="Arial" w:cs="Arial"/>
          <w:sz w:val="20"/>
          <w:lang w:val="en-US" w:eastAsia="ko-KR"/>
        </w:rPr>
        <w:t>R3-172</w:t>
      </w:r>
      <w:r>
        <w:rPr>
          <w:rFonts w:ascii="Arial" w:eastAsia="맑은 고딕" w:hAnsi="Arial" w:cs="Arial"/>
          <w:sz w:val="20"/>
          <w:lang w:val="en-US" w:eastAsia="ko-KR"/>
        </w:rPr>
        <w:t>534,</w:t>
      </w:r>
      <w:r w:rsidRPr="00513C1B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DF4A48">
        <w:rPr>
          <w:rFonts w:ascii="Arial" w:eastAsia="맑은 고딕" w:hAnsi="Arial" w:cs="Arial" w:hint="eastAsia"/>
          <w:sz w:val="20"/>
          <w:lang w:eastAsia="ko-KR"/>
        </w:rPr>
        <w:t>TR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38.xxx</w:t>
      </w:r>
      <w:r>
        <w:rPr>
          <w:rFonts w:ascii="Arial" w:eastAsia="맑은 고딕" w:hAnsi="Arial" w:cs="Arial"/>
          <w:sz w:val="20"/>
          <w:lang w:eastAsia="ko-KR"/>
        </w:rPr>
        <w:t xml:space="preserve"> - </w:t>
      </w:r>
      <w:r w:rsidRPr="00F530B8">
        <w:rPr>
          <w:rFonts w:ascii="Arial" w:eastAsia="맑은 고딕" w:hAnsi="Arial" w:cs="Arial"/>
          <w:sz w:val="20"/>
          <w:lang w:eastAsia="ko-KR"/>
        </w:rPr>
        <w:t>Study on separation of CP a</w:t>
      </w:r>
      <w:r>
        <w:rPr>
          <w:rFonts w:ascii="Arial" w:eastAsia="맑은 고딕" w:hAnsi="Arial" w:cs="Arial"/>
          <w:sz w:val="20"/>
          <w:lang w:eastAsia="ko-KR"/>
        </w:rPr>
        <w:t>nd UP for split option 2 of NR</w:t>
      </w:r>
    </w:p>
    <w:bookmarkEnd w:id="3"/>
    <w:bookmarkEnd w:id="4"/>
    <w:bookmarkEnd w:id="5"/>
    <w:bookmarkEnd w:id="6"/>
    <w:p w:rsidR="005C5770" w:rsidRDefault="005C5770" w:rsidP="00DA7F29">
      <w:pPr>
        <w:tabs>
          <w:tab w:val="left" w:pos="1740"/>
        </w:tabs>
        <w:ind w:left="1843" w:hanging="1843"/>
        <w:rPr>
          <w:rFonts w:ascii="Arial" w:eastAsia="맑은 고딕" w:hAnsi="Arial" w:cs="Arial"/>
          <w:sz w:val="20"/>
          <w:lang w:val="en-US" w:eastAsia="ko-KR"/>
        </w:rPr>
      </w:pPr>
    </w:p>
    <w:sectPr w:rsidR="005C5770">
      <w:footerReference w:type="default" r:id="rId10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15E" w:rsidRDefault="000F415E">
      <w:pPr>
        <w:spacing w:after="0"/>
      </w:pPr>
      <w:r>
        <w:separator/>
      </w:r>
    </w:p>
  </w:endnote>
  <w:endnote w:type="continuationSeparator" w:id="0">
    <w:p w:rsidR="000F415E" w:rsidRDefault="000F41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Nokia Pure Text Light">
    <w:altName w:val="Arial"/>
    <w:charset w:val="00"/>
    <w:family w:val="swiss"/>
    <w:pitch w:val="variable"/>
    <w:sig w:usb0="00000001" w:usb1="700078FB" w:usb2="0001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charset w:val="01"/>
    <w:family w:val="auto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EF0" w:rsidRDefault="00843EF0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525290">
      <w:rPr>
        <w:rStyle w:val="a4"/>
        <w:noProof/>
      </w:rPr>
      <w:t>3</w:t>
    </w:r>
    <w:r>
      <w:rPr>
        <w:rStyle w:val="a4"/>
      </w:rP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\* ARABIC </w:instrText>
    </w:r>
    <w:r>
      <w:rPr>
        <w:rStyle w:val="a4"/>
      </w:rPr>
      <w:fldChar w:fldCharType="separate"/>
    </w:r>
    <w:r w:rsidR="00525290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15E" w:rsidRDefault="000F415E">
      <w:pPr>
        <w:spacing w:after="0"/>
      </w:pPr>
      <w:r>
        <w:separator/>
      </w:r>
    </w:p>
  </w:footnote>
  <w:footnote w:type="continuationSeparator" w:id="0">
    <w:p w:rsidR="000F415E" w:rsidRDefault="000F41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WW-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7" w15:restartNumberingAfterBreak="0">
    <w:nsid w:val="00000007"/>
    <w:multiLevelType w:val="singleLevel"/>
    <w:tmpl w:val="00000007"/>
    <w:name w:val="WW8Num8"/>
    <w:lvl w:ilvl="0">
      <w:start w:val="1"/>
      <w:numFmt w:val="bullet"/>
      <w:pStyle w:val="WW-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3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0000000B"/>
    <w:multiLevelType w:val="singleLevel"/>
    <w:tmpl w:val="0000000B"/>
    <w:name w:val="WW8Num12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C"/>
    <w:multiLevelType w:val="singleLevel"/>
    <w:tmpl w:val="0000000C"/>
    <w:name w:val="WW8Num14"/>
    <w:lvl w:ilvl="0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cs="Symbol" w:hint="default"/>
        <w:b/>
        <w:i w:val="0"/>
        <w:color w:val="auto"/>
        <w:sz w:val="22"/>
      </w:rPr>
    </w:lvl>
  </w:abstractNum>
  <w:abstractNum w:abstractNumId="13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eastAsia="SimSun" w:hint="default"/>
      </w:rPr>
    </w:lvl>
  </w:abstractNum>
  <w:abstractNum w:abstractNumId="1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7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8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19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20" w15:restartNumberingAfterBreak="0">
    <w:nsid w:val="1F732A43"/>
    <w:multiLevelType w:val="hybridMultilevel"/>
    <w:tmpl w:val="041C2162"/>
    <w:lvl w:ilvl="0" w:tplc="A18C264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A280E8C"/>
    <w:multiLevelType w:val="hybridMultilevel"/>
    <w:tmpl w:val="480AFE00"/>
    <w:lvl w:ilvl="0" w:tplc="DC08C5B6">
      <w:start w:val="1"/>
      <w:numFmt w:val="decimal"/>
      <w:lvlText w:val="[%1]"/>
      <w:lvlJc w:val="left"/>
      <w:pPr>
        <w:ind w:left="135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757BD"/>
    <w:multiLevelType w:val="hybridMultilevel"/>
    <w:tmpl w:val="690A09C2"/>
    <w:lvl w:ilvl="0" w:tplc="C3B80B0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3" w15:restartNumberingAfterBreak="0">
    <w:nsid w:val="30FA2CD3"/>
    <w:multiLevelType w:val="hybridMultilevel"/>
    <w:tmpl w:val="B7BADF3A"/>
    <w:lvl w:ilvl="0" w:tplc="7032A148">
      <w:numFmt w:val="bullet"/>
      <w:lvlText w:val="-"/>
      <w:lvlJc w:val="left"/>
      <w:pPr>
        <w:ind w:left="644" w:hanging="360"/>
      </w:pPr>
      <w:rPr>
        <w:rFonts w:ascii="Nokia Pure Text Light" w:eastAsia="Times New Roman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AB37846"/>
    <w:multiLevelType w:val="hybridMultilevel"/>
    <w:tmpl w:val="DB749F32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"/>
  </w:num>
  <w:num w:numId="21">
    <w:abstractNumId w:val="24"/>
  </w:num>
  <w:num w:numId="22">
    <w:abstractNumId w:val="2"/>
  </w:num>
  <w:num w:numId="23">
    <w:abstractNumId w:val="2"/>
  </w:num>
  <w:num w:numId="24">
    <w:abstractNumId w:val="2"/>
  </w:num>
  <w:num w:numId="25">
    <w:abstractNumId w:val="21"/>
  </w:num>
  <w:num w:numId="26">
    <w:abstractNumId w:val="23"/>
  </w:num>
  <w:num w:numId="27">
    <w:abstractNumId w:val="20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5C"/>
    <w:rsid w:val="0000307E"/>
    <w:rsid w:val="000124B5"/>
    <w:rsid w:val="00020334"/>
    <w:rsid w:val="00027352"/>
    <w:rsid w:val="00027C7A"/>
    <w:rsid w:val="00071289"/>
    <w:rsid w:val="000747B3"/>
    <w:rsid w:val="00075D6F"/>
    <w:rsid w:val="00090B84"/>
    <w:rsid w:val="000B7E03"/>
    <w:rsid w:val="000C1A9A"/>
    <w:rsid w:val="000C4423"/>
    <w:rsid w:val="000D6898"/>
    <w:rsid w:val="000F415E"/>
    <w:rsid w:val="00100B21"/>
    <w:rsid w:val="00110601"/>
    <w:rsid w:val="00115772"/>
    <w:rsid w:val="001214A0"/>
    <w:rsid w:val="00136714"/>
    <w:rsid w:val="001408A2"/>
    <w:rsid w:val="00142009"/>
    <w:rsid w:val="001439A0"/>
    <w:rsid w:val="00151F92"/>
    <w:rsid w:val="00164D27"/>
    <w:rsid w:val="0018242A"/>
    <w:rsid w:val="00184C90"/>
    <w:rsid w:val="001861E3"/>
    <w:rsid w:val="0019737D"/>
    <w:rsid w:val="001D15F5"/>
    <w:rsid w:val="001D5DE5"/>
    <w:rsid w:val="001F5BB3"/>
    <w:rsid w:val="00211143"/>
    <w:rsid w:val="002112D7"/>
    <w:rsid w:val="0022496D"/>
    <w:rsid w:val="002257E8"/>
    <w:rsid w:val="00226CD0"/>
    <w:rsid w:val="002421C8"/>
    <w:rsid w:val="00257A04"/>
    <w:rsid w:val="00260B99"/>
    <w:rsid w:val="00262785"/>
    <w:rsid w:val="00263C13"/>
    <w:rsid w:val="00265D23"/>
    <w:rsid w:val="00284600"/>
    <w:rsid w:val="00290437"/>
    <w:rsid w:val="002919D1"/>
    <w:rsid w:val="00293278"/>
    <w:rsid w:val="002A0AA9"/>
    <w:rsid w:val="002B2FD3"/>
    <w:rsid w:val="002B5F44"/>
    <w:rsid w:val="002B7079"/>
    <w:rsid w:val="002C3AD9"/>
    <w:rsid w:val="002D771A"/>
    <w:rsid w:val="002E3BE2"/>
    <w:rsid w:val="002E6423"/>
    <w:rsid w:val="002F0622"/>
    <w:rsid w:val="002F327B"/>
    <w:rsid w:val="0030739B"/>
    <w:rsid w:val="00315A32"/>
    <w:rsid w:val="00322D3A"/>
    <w:rsid w:val="00323609"/>
    <w:rsid w:val="0032571D"/>
    <w:rsid w:val="00327A74"/>
    <w:rsid w:val="00345426"/>
    <w:rsid w:val="00345852"/>
    <w:rsid w:val="00347FDD"/>
    <w:rsid w:val="00380443"/>
    <w:rsid w:val="003828C9"/>
    <w:rsid w:val="003955F9"/>
    <w:rsid w:val="003A29C8"/>
    <w:rsid w:val="003A313F"/>
    <w:rsid w:val="003B724C"/>
    <w:rsid w:val="003E56FC"/>
    <w:rsid w:val="003E5BA1"/>
    <w:rsid w:val="003E5C38"/>
    <w:rsid w:val="003F1BCC"/>
    <w:rsid w:val="003F65FA"/>
    <w:rsid w:val="004003E0"/>
    <w:rsid w:val="004164D7"/>
    <w:rsid w:val="0042134B"/>
    <w:rsid w:val="0042366B"/>
    <w:rsid w:val="00423DE0"/>
    <w:rsid w:val="00436B58"/>
    <w:rsid w:val="0044047E"/>
    <w:rsid w:val="004452BE"/>
    <w:rsid w:val="00457FD6"/>
    <w:rsid w:val="00461C16"/>
    <w:rsid w:val="0047002A"/>
    <w:rsid w:val="004756D4"/>
    <w:rsid w:val="004818FC"/>
    <w:rsid w:val="004927AF"/>
    <w:rsid w:val="00495D58"/>
    <w:rsid w:val="004A0E9A"/>
    <w:rsid w:val="004A1D01"/>
    <w:rsid w:val="004A23C6"/>
    <w:rsid w:val="004B7A8F"/>
    <w:rsid w:val="004C1E86"/>
    <w:rsid w:val="004C44A7"/>
    <w:rsid w:val="004C4EA0"/>
    <w:rsid w:val="004C7C91"/>
    <w:rsid w:val="004D02D3"/>
    <w:rsid w:val="004D05F7"/>
    <w:rsid w:val="004D27BD"/>
    <w:rsid w:val="004D2FCA"/>
    <w:rsid w:val="004D3174"/>
    <w:rsid w:val="004D355A"/>
    <w:rsid w:val="004D6629"/>
    <w:rsid w:val="004E5233"/>
    <w:rsid w:val="004F4C0D"/>
    <w:rsid w:val="0050706D"/>
    <w:rsid w:val="00511ADF"/>
    <w:rsid w:val="00513C1B"/>
    <w:rsid w:val="00525069"/>
    <w:rsid w:val="00525290"/>
    <w:rsid w:val="00532E12"/>
    <w:rsid w:val="00543175"/>
    <w:rsid w:val="00545195"/>
    <w:rsid w:val="00553263"/>
    <w:rsid w:val="0056088A"/>
    <w:rsid w:val="00561C3F"/>
    <w:rsid w:val="00562F51"/>
    <w:rsid w:val="00574592"/>
    <w:rsid w:val="00592FED"/>
    <w:rsid w:val="005B0B81"/>
    <w:rsid w:val="005B12DF"/>
    <w:rsid w:val="005B417F"/>
    <w:rsid w:val="005B6274"/>
    <w:rsid w:val="005B7B84"/>
    <w:rsid w:val="005C0918"/>
    <w:rsid w:val="005C5770"/>
    <w:rsid w:val="005D3249"/>
    <w:rsid w:val="005E3811"/>
    <w:rsid w:val="005F03EE"/>
    <w:rsid w:val="006167DB"/>
    <w:rsid w:val="00625F27"/>
    <w:rsid w:val="0063385B"/>
    <w:rsid w:val="00636C23"/>
    <w:rsid w:val="006434AE"/>
    <w:rsid w:val="00653014"/>
    <w:rsid w:val="0065342E"/>
    <w:rsid w:val="0066205F"/>
    <w:rsid w:val="0066457B"/>
    <w:rsid w:val="006702CC"/>
    <w:rsid w:val="00692DC0"/>
    <w:rsid w:val="006A54F2"/>
    <w:rsid w:val="006B299C"/>
    <w:rsid w:val="006B7B57"/>
    <w:rsid w:val="006E77B0"/>
    <w:rsid w:val="006F373F"/>
    <w:rsid w:val="00706DC3"/>
    <w:rsid w:val="0073226C"/>
    <w:rsid w:val="00734E1A"/>
    <w:rsid w:val="00754333"/>
    <w:rsid w:val="00754B50"/>
    <w:rsid w:val="00757FF5"/>
    <w:rsid w:val="00765F6F"/>
    <w:rsid w:val="0076640C"/>
    <w:rsid w:val="007A1E63"/>
    <w:rsid w:val="007A3FB7"/>
    <w:rsid w:val="007B3F5B"/>
    <w:rsid w:val="007B7699"/>
    <w:rsid w:val="007C0B18"/>
    <w:rsid w:val="007C4E5F"/>
    <w:rsid w:val="007D0713"/>
    <w:rsid w:val="007E1002"/>
    <w:rsid w:val="007E728F"/>
    <w:rsid w:val="007F1D1C"/>
    <w:rsid w:val="00813D1F"/>
    <w:rsid w:val="00815C31"/>
    <w:rsid w:val="00833B1D"/>
    <w:rsid w:val="00835FE4"/>
    <w:rsid w:val="008420CD"/>
    <w:rsid w:val="00843EF0"/>
    <w:rsid w:val="00845D96"/>
    <w:rsid w:val="00845F67"/>
    <w:rsid w:val="0085517E"/>
    <w:rsid w:val="008568DC"/>
    <w:rsid w:val="00857296"/>
    <w:rsid w:val="008622FF"/>
    <w:rsid w:val="008623A6"/>
    <w:rsid w:val="008729A0"/>
    <w:rsid w:val="00877832"/>
    <w:rsid w:val="00877DE8"/>
    <w:rsid w:val="008854C5"/>
    <w:rsid w:val="008A0240"/>
    <w:rsid w:val="008A1F67"/>
    <w:rsid w:val="008B2FEE"/>
    <w:rsid w:val="008B7245"/>
    <w:rsid w:val="008C1274"/>
    <w:rsid w:val="008D1557"/>
    <w:rsid w:val="008D261F"/>
    <w:rsid w:val="008D610D"/>
    <w:rsid w:val="008E205D"/>
    <w:rsid w:val="008E76BC"/>
    <w:rsid w:val="008F0F65"/>
    <w:rsid w:val="00913417"/>
    <w:rsid w:val="00925946"/>
    <w:rsid w:val="0094196F"/>
    <w:rsid w:val="00944CCD"/>
    <w:rsid w:val="009464FF"/>
    <w:rsid w:val="00950506"/>
    <w:rsid w:val="00957A3C"/>
    <w:rsid w:val="00977B37"/>
    <w:rsid w:val="0098239C"/>
    <w:rsid w:val="009833F5"/>
    <w:rsid w:val="0098677D"/>
    <w:rsid w:val="0099260C"/>
    <w:rsid w:val="009A1DDF"/>
    <w:rsid w:val="009B1876"/>
    <w:rsid w:val="009B2D31"/>
    <w:rsid w:val="009B3C28"/>
    <w:rsid w:val="009C06EC"/>
    <w:rsid w:val="009C3A08"/>
    <w:rsid w:val="009C4934"/>
    <w:rsid w:val="009D5466"/>
    <w:rsid w:val="009F2EC1"/>
    <w:rsid w:val="00A118FB"/>
    <w:rsid w:val="00A13AF6"/>
    <w:rsid w:val="00A17609"/>
    <w:rsid w:val="00A271C8"/>
    <w:rsid w:val="00A32593"/>
    <w:rsid w:val="00A325F5"/>
    <w:rsid w:val="00A33E58"/>
    <w:rsid w:val="00A50F4D"/>
    <w:rsid w:val="00A66E90"/>
    <w:rsid w:val="00A91AC0"/>
    <w:rsid w:val="00A94209"/>
    <w:rsid w:val="00A9494E"/>
    <w:rsid w:val="00AA17C1"/>
    <w:rsid w:val="00AA3F67"/>
    <w:rsid w:val="00AA78A2"/>
    <w:rsid w:val="00AB4839"/>
    <w:rsid w:val="00AB53B9"/>
    <w:rsid w:val="00AE30AA"/>
    <w:rsid w:val="00AE33B0"/>
    <w:rsid w:val="00B0092F"/>
    <w:rsid w:val="00B0284C"/>
    <w:rsid w:val="00B174DA"/>
    <w:rsid w:val="00B21759"/>
    <w:rsid w:val="00B30E14"/>
    <w:rsid w:val="00B46522"/>
    <w:rsid w:val="00B553F7"/>
    <w:rsid w:val="00B75EE6"/>
    <w:rsid w:val="00B8430B"/>
    <w:rsid w:val="00B86E03"/>
    <w:rsid w:val="00BA4E13"/>
    <w:rsid w:val="00BB346D"/>
    <w:rsid w:val="00BB4C2A"/>
    <w:rsid w:val="00BB5B9F"/>
    <w:rsid w:val="00BC1CFD"/>
    <w:rsid w:val="00BC70EC"/>
    <w:rsid w:val="00BD238E"/>
    <w:rsid w:val="00BF3862"/>
    <w:rsid w:val="00C1747C"/>
    <w:rsid w:val="00C23A35"/>
    <w:rsid w:val="00C32914"/>
    <w:rsid w:val="00C3485D"/>
    <w:rsid w:val="00C43B0A"/>
    <w:rsid w:val="00C4782C"/>
    <w:rsid w:val="00C610EA"/>
    <w:rsid w:val="00C6283B"/>
    <w:rsid w:val="00C80EB3"/>
    <w:rsid w:val="00CA58E9"/>
    <w:rsid w:val="00CA78E1"/>
    <w:rsid w:val="00CA7B7F"/>
    <w:rsid w:val="00CB5054"/>
    <w:rsid w:val="00CC7E5C"/>
    <w:rsid w:val="00CF66D5"/>
    <w:rsid w:val="00CF7CC6"/>
    <w:rsid w:val="00CF7D58"/>
    <w:rsid w:val="00D0323D"/>
    <w:rsid w:val="00D10A71"/>
    <w:rsid w:val="00D2266F"/>
    <w:rsid w:val="00D31181"/>
    <w:rsid w:val="00D4749C"/>
    <w:rsid w:val="00D52E08"/>
    <w:rsid w:val="00D63A89"/>
    <w:rsid w:val="00D70287"/>
    <w:rsid w:val="00D716F4"/>
    <w:rsid w:val="00D761FC"/>
    <w:rsid w:val="00D83B3A"/>
    <w:rsid w:val="00D849A8"/>
    <w:rsid w:val="00D90068"/>
    <w:rsid w:val="00D92E0C"/>
    <w:rsid w:val="00D978DF"/>
    <w:rsid w:val="00DA452B"/>
    <w:rsid w:val="00DA7F29"/>
    <w:rsid w:val="00DB1CF4"/>
    <w:rsid w:val="00DC6935"/>
    <w:rsid w:val="00DD1C47"/>
    <w:rsid w:val="00DD7D64"/>
    <w:rsid w:val="00DE1509"/>
    <w:rsid w:val="00DE158B"/>
    <w:rsid w:val="00DE2D02"/>
    <w:rsid w:val="00DE3BC5"/>
    <w:rsid w:val="00DF4A48"/>
    <w:rsid w:val="00E0152D"/>
    <w:rsid w:val="00E0456A"/>
    <w:rsid w:val="00E05251"/>
    <w:rsid w:val="00E1337E"/>
    <w:rsid w:val="00E26855"/>
    <w:rsid w:val="00E33717"/>
    <w:rsid w:val="00E34E81"/>
    <w:rsid w:val="00E53CA0"/>
    <w:rsid w:val="00E54F6E"/>
    <w:rsid w:val="00E5759A"/>
    <w:rsid w:val="00E57BFA"/>
    <w:rsid w:val="00E66301"/>
    <w:rsid w:val="00E765F2"/>
    <w:rsid w:val="00E96C4E"/>
    <w:rsid w:val="00EB023D"/>
    <w:rsid w:val="00EB5053"/>
    <w:rsid w:val="00EB7D94"/>
    <w:rsid w:val="00EC1B5D"/>
    <w:rsid w:val="00ED659B"/>
    <w:rsid w:val="00F26E66"/>
    <w:rsid w:val="00F324D2"/>
    <w:rsid w:val="00F40262"/>
    <w:rsid w:val="00F4673D"/>
    <w:rsid w:val="00F468CC"/>
    <w:rsid w:val="00F50550"/>
    <w:rsid w:val="00F530B8"/>
    <w:rsid w:val="00F557A1"/>
    <w:rsid w:val="00F567AA"/>
    <w:rsid w:val="00F56BC8"/>
    <w:rsid w:val="00F57148"/>
    <w:rsid w:val="00F63DF9"/>
    <w:rsid w:val="00F7209F"/>
    <w:rsid w:val="00F7538D"/>
    <w:rsid w:val="00F862A4"/>
    <w:rsid w:val="00F93D83"/>
    <w:rsid w:val="00FA3629"/>
    <w:rsid w:val="00FA3937"/>
    <w:rsid w:val="00FB49C7"/>
    <w:rsid w:val="00FB62AB"/>
    <w:rsid w:val="00FC0259"/>
    <w:rsid w:val="00FD2461"/>
    <w:rsid w:val="00FE282D"/>
    <w:rsid w:val="00FF282F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F1411B5E-D1BB-4B67-A27F-9639A9FB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260C"/>
    <w:pPr>
      <w:suppressAutoHyphens/>
      <w:overflowPunct w:val="0"/>
      <w:autoSpaceDE w:val="0"/>
      <w:spacing w:after="120"/>
      <w:jc w:val="both"/>
    </w:pPr>
    <w:rPr>
      <w:rFonts w:eastAsia="PMingLiU"/>
      <w:sz w:val="22"/>
      <w:lang w:val="en-GB"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2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PMingLiU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Arial" w:eastAsia="SimSun" w:hAnsi="Arial" w:cs="Arial" w:hint="default"/>
      <w:b w:val="0"/>
      <w:sz w:val="20"/>
    </w:rPr>
  </w:style>
  <w:style w:type="character" w:customStyle="1" w:styleId="WW8Num4z0">
    <w:name w:val="WW8Num4z0"/>
    <w:rPr>
      <w:rFonts w:ascii="Times New Roman" w:hAnsi="Times New Roman" w:cs="Times New Roman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Wingdings" w:hAnsi="Wingdings" w:cs="Times New Roman" w:hint="default"/>
      <w:sz w:val="16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lang w:val="en-US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Wingdings" w:hAnsi="Wingdings" w:cs="Times New Roman" w:hint="default"/>
    </w:rPr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Wingdings" w:hAnsi="Wingdings" w:cs="Times New Roman" w:hint="default"/>
    </w:rPr>
  </w:style>
  <w:style w:type="character" w:customStyle="1" w:styleId="WW8Num14z0">
    <w:name w:val="WW8Num14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15z0">
    <w:name w:val="WW8Num15z0"/>
    <w:rPr>
      <w:rFonts w:eastAsia="SimSun" w:hint="default"/>
    </w:rPr>
  </w:style>
  <w:style w:type="character" w:customStyle="1" w:styleId="WW8Num16z0">
    <w:name w:val="WW8Num16z0"/>
    <w:rPr>
      <w:rFonts w:ascii="Symbol" w:eastAsia="SimSun" w:hAnsi="Symbol" w:cs="OpenSymbol"/>
      <w:sz w:val="20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Arial" w:eastAsia="SimSun" w:hAnsi="Arial" w:cs="Arial" w:hint="default"/>
      <w:b w:val="0"/>
      <w:sz w:val="20"/>
    </w:rPr>
  </w:style>
  <w:style w:type="character" w:customStyle="1" w:styleId="WW8Num18z0">
    <w:name w:val="WW8Num18z0"/>
    <w:rPr>
      <w:rFonts w:ascii="Arial" w:eastAsia="PMingLiU" w:hAnsi="Arial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Arial" w:eastAsia="SimSun" w:hAnsi="Arial" w:cs="Arial" w:hint="default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eastAsia="SimSun" w:hAnsi="Arial" w:cs="Arial" w:hint="default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SimSun" w:hAnsi="Arial" w:cs="Arial" w:hint="default"/>
      <w:b w:val="0"/>
      <w:sz w:val="20"/>
    </w:rPr>
  </w:style>
  <w:style w:type="character" w:customStyle="1" w:styleId="WW8Num22z0">
    <w:name w:val="WW8Num22z0"/>
    <w:rPr>
      <w:rFonts w:ascii="Arial" w:eastAsia="SimSun" w:hAnsi="Arial" w:cs="Arial" w:hint="default"/>
      <w:b w:val="0"/>
      <w:sz w:val="20"/>
    </w:rPr>
  </w:style>
  <w:style w:type="character" w:customStyle="1" w:styleId="WW8Num23z0">
    <w:name w:val="WW8Num23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Arial" w:eastAsia="SimSun" w:hAnsi="Arial" w:cs="Arial" w:hint="default"/>
      <w:b w:val="0"/>
      <w:sz w:val="20"/>
    </w:rPr>
  </w:style>
  <w:style w:type="character" w:customStyle="1" w:styleId="WW8Num25z0">
    <w:name w:val="WW8Num25z0"/>
    <w:rPr>
      <w:rFonts w:ascii="Arial" w:eastAsia="SimSun" w:hAnsi="Arial" w:cs="Arial" w:hint="default"/>
      <w:sz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21">
    <w:name w:val="기본 단락 글꼴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  <w:rPr>
      <w:rFonts w:ascii="Times New Roman" w:eastAsia="SimSun" w:hAnsi="Times New Roman" w:cs="Times New Roman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4">
    <w:name w:val="WW8Num12z4"/>
    <w:rPr>
      <w:rFonts w:ascii="Courier New" w:hAnsi="Courier New" w:cs="Courier New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FootnoteCharacters">
    <w:name w:val="Footnote Characters"/>
    <w:rPr>
      <w:b/>
      <w:bCs/>
      <w:position w:val="4"/>
      <w:sz w:val="16"/>
      <w:szCs w:val="16"/>
    </w:rPr>
  </w:style>
  <w:style w:type="character" w:styleId="a4">
    <w:name w:val="page number"/>
    <w:basedOn w:val="WW-DefaultParagraphFont"/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FF0000"/>
      <w:u w:val="single"/>
    </w:rPr>
  </w:style>
  <w:style w:type="character" w:styleId="a7">
    <w:name w:val="annotation reference"/>
    <w:rPr>
      <w:sz w:val="16"/>
      <w:szCs w:val="16"/>
    </w:rPr>
  </w:style>
  <w:style w:type="character" w:customStyle="1" w:styleId="Heading1Char">
    <w:name w:val="Heading 1 Char"/>
    <w:rPr>
      <w:rFonts w:ascii="Arial" w:hAnsi="Arial" w:cs="Arial"/>
      <w:sz w:val="36"/>
      <w:szCs w:val="36"/>
    </w:rPr>
  </w:style>
  <w:style w:type="character" w:customStyle="1" w:styleId="EditorsNoteChar">
    <w:name w:val="Editor's Note Char"/>
    <w:rPr>
      <w:color w:val="FF0000"/>
      <w:sz w:val="22"/>
      <w:lang w:val="en-GB" w:eastAsia="zh-CN" w:bidi="ar-SA"/>
    </w:rPr>
  </w:style>
  <w:style w:type="character" w:customStyle="1" w:styleId="BodyTextChar">
    <w:name w:val="Body Text Char"/>
    <w:rPr>
      <w:sz w:val="22"/>
      <w:lang w:val="en-GB" w:eastAsia="zh-CN" w:bidi="ar-SA"/>
    </w:rPr>
  </w:style>
  <w:style w:type="character" w:customStyle="1" w:styleId="PLChar">
    <w:name w:val="PL Char"/>
    <w:rPr>
      <w:rFonts w:ascii="Courier New" w:hAnsi="Courier New" w:cs="Courier New"/>
      <w:sz w:val="16"/>
      <w:lang w:val="en-GB" w:eastAsia="ko-KR" w:bidi="ar-SA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customStyle="1" w:styleId="CommentsChar">
    <w:name w:val="Comments Char"/>
    <w:rPr>
      <w:rFonts w:ascii="Arial" w:eastAsia="MS Mincho" w:hAnsi="Arial" w:cs="Arial"/>
      <w:i/>
      <w:sz w:val="16"/>
      <w:szCs w:val="24"/>
      <w:lang w:val="en-GB"/>
    </w:rPr>
  </w:style>
  <w:style w:type="character" w:customStyle="1" w:styleId="Heading2Char">
    <w:name w:val="Heading 2 Char"/>
    <w:rPr>
      <w:rFonts w:ascii="Arial" w:hAnsi="Arial" w:cs="Arial"/>
      <w:sz w:val="32"/>
      <w:szCs w:val="32"/>
    </w:rPr>
  </w:style>
  <w:style w:type="character" w:customStyle="1" w:styleId="st1">
    <w:name w:val="st1"/>
    <w:basedOn w:val="WW-DefaultParagraphFont"/>
  </w:style>
  <w:style w:type="character" w:customStyle="1" w:styleId="B1Char">
    <w:name w:val="B1 Char"/>
    <w:rPr>
      <w:rFonts w:ascii="Times New Roman" w:eastAsia="MS Mincho" w:hAnsi="Times New Roman" w:cs="Times New Roman"/>
      <w:lang w:val="en-GB"/>
    </w:rPr>
  </w:style>
  <w:style w:type="character" w:customStyle="1" w:styleId="NOChar">
    <w:name w:val="NO Char"/>
    <w:rPr>
      <w:rFonts w:ascii="Times New Roman" w:eastAsia="MS Mincho" w:hAnsi="Times New Roman" w:cs="Times New Roman"/>
      <w:lang w:val="en-GB"/>
    </w:rPr>
  </w:style>
  <w:style w:type="character" w:customStyle="1" w:styleId="B2Char">
    <w:name w:val="B2 Char"/>
    <w:rPr>
      <w:rFonts w:ascii="Times New Roman" w:eastAsia="PMingLiU" w:hAnsi="Times New Roman" w:cs="Times New Roman"/>
      <w:lang w:val="en-GB" w:eastAsia="ja-JP"/>
    </w:rPr>
  </w:style>
  <w:style w:type="character" w:customStyle="1" w:styleId="B3Char">
    <w:name w:val="B3 Char"/>
    <w:rPr>
      <w:rFonts w:ascii="Times New Roman" w:eastAsia="PMingLiU" w:hAnsi="Times New Roman" w:cs="Times New Roman"/>
      <w:lang w:val="en-GB" w:eastAsia="ja-JP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HeaderChar">
    <w:name w:val="Header Char"/>
    <w:rPr>
      <w:rFonts w:ascii="Arial" w:hAnsi="Arial" w:cs="Arial"/>
      <w:b/>
      <w:bCs/>
      <w:sz w:val="18"/>
      <w:szCs w:val="18"/>
      <w:lang w:val="en-US" w:eastAsia="ko-KR" w:bidi="ar-SA"/>
    </w:rPr>
  </w:style>
  <w:style w:type="character" w:customStyle="1" w:styleId="THChar">
    <w:name w:val="TH Char"/>
    <w:rPr>
      <w:rFonts w:ascii="Arial" w:hAnsi="Arial" w:cs="Arial"/>
      <w:b/>
      <w:lang w:val="en-GB"/>
    </w:rPr>
  </w:style>
  <w:style w:type="character" w:customStyle="1" w:styleId="TACChar">
    <w:name w:val="TAC Char"/>
    <w:rPr>
      <w:rFonts w:ascii="Arial" w:hAnsi="Arial" w:cs="Arial"/>
      <w:sz w:val="18"/>
      <w:lang w:val="en-GB"/>
    </w:rPr>
  </w:style>
  <w:style w:type="character" w:customStyle="1" w:styleId="TAHCar">
    <w:name w:val="TAH Car"/>
    <w:rPr>
      <w:rFonts w:ascii="Arial" w:hAnsi="Arial" w:cs="Arial"/>
      <w:b/>
      <w:sz w:val="18"/>
      <w:lang w:val="en-GB"/>
    </w:rPr>
  </w:style>
  <w:style w:type="character" w:customStyle="1" w:styleId="Doc-titleChar">
    <w:name w:val="Doc-title Char"/>
    <w:rPr>
      <w:rFonts w:ascii="Arial" w:eastAsia="MS Mincho" w:hAnsi="Arial" w:cs="Arial"/>
      <w:szCs w:val="24"/>
      <w:lang w:val="en-GB"/>
    </w:rPr>
  </w:style>
  <w:style w:type="character" w:customStyle="1" w:styleId="TALCar">
    <w:name w:val="TAL Car"/>
    <w:rPr>
      <w:rFonts w:ascii="Arial" w:eastAsia="MS Mincho" w:hAnsi="Arial" w:cs="Arial"/>
      <w:sz w:val="18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1"/>
      <w:lang w:val="en-GB" w:bidi="ar-SA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a0"/>
    <w:next w:val="a8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a8">
    <w:name w:val="Body Text"/>
    <w:basedOn w:val="a0"/>
    <w:rPr>
      <w:rFonts w:ascii="CG Times (WN)" w:hAnsi="CG Times (WN)" w:cs="CG Times (WN)"/>
    </w:rPr>
  </w:style>
  <w:style w:type="paragraph" w:styleId="a9">
    <w:name w:val="List"/>
    <w:basedOn w:val="a0"/>
    <w:pPr>
      <w:ind w:left="568" w:hanging="284"/>
    </w:pPr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customStyle="1" w:styleId="Index">
    <w:name w:val="Index"/>
    <w:basedOn w:val="a0"/>
    <w:pPr>
      <w:suppressLineNumbers/>
    </w:pPr>
    <w:rPr>
      <w:rFonts w:cs="FreeSans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PMingLiU"/>
      <w:sz w:val="22"/>
      <w:szCs w:val="22"/>
    </w:rPr>
  </w:style>
  <w:style w:type="paragraph" w:styleId="80">
    <w:name w:val="toc 8"/>
    <w:basedOn w:val="10"/>
    <w:pPr>
      <w:spacing w:before="180"/>
      <w:ind w:left="2693" w:hanging="2693"/>
    </w:pPr>
    <w:rPr>
      <w:b/>
      <w:bCs/>
    </w:rPr>
  </w:style>
  <w:style w:type="paragraph" w:customStyle="1" w:styleId="Figure">
    <w:name w:val="Figure"/>
    <w:basedOn w:val="a0"/>
    <w:next w:val="aa"/>
    <w:pPr>
      <w:keepNext/>
      <w:keepLines/>
      <w:spacing w:before="180"/>
      <w:jc w:val="center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  <w:szCs w:val="20"/>
    </w:rPr>
  </w:style>
  <w:style w:type="paragraph" w:styleId="31">
    <w:name w:val="toc 3"/>
    <w:basedOn w:val="22"/>
    <w:pPr>
      <w:ind w:left="1134" w:hanging="1134"/>
    </w:pPr>
  </w:style>
  <w:style w:type="paragraph" w:styleId="40">
    <w:name w:val="toc 4"/>
    <w:basedOn w:val="31"/>
    <w:pPr>
      <w:ind w:left="1418" w:hanging="1418"/>
    </w:pPr>
  </w:style>
  <w:style w:type="paragraph" w:styleId="50">
    <w:name w:val="toc 5"/>
    <w:basedOn w:val="40"/>
    <w:pPr>
      <w:ind w:left="1701" w:hanging="1701"/>
    </w:pPr>
  </w:style>
  <w:style w:type="paragraph" w:styleId="11">
    <w:name w:val="index 1"/>
    <w:basedOn w:val="a0"/>
    <w:pPr>
      <w:keepLines/>
      <w:spacing w:after="0"/>
    </w:pPr>
  </w:style>
  <w:style w:type="paragraph" w:styleId="23">
    <w:name w:val="index 2"/>
    <w:basedOn w:val="11"/>
    <w:pPr>
      <w:ind w:left="284"/>
    </w:pPr>
  </w:style>
  <w:style w:type="paragraph" w:styleId="ab">
    <w:name w:val="Document Map"/>
    <w:basedOn w:val="a0"/>
    <w:pPr>
      <w:shd w:val="clear" w:color="auto" w:fill="000080"/>
    </w:pPr>
    <w:rPr>
      <w:rFonts w:ascii="Arial" w:hAnsi="Arial" w:cs="Arial"/>
      <w:sz w:val="16"/>
    </w:rPr>
  </w:style>
  <w:style w:type="paragraph" w:styleId="ac">
    <w:name w:val="List Number"/>
    <w:basedOn w:val="a9"/>
  </w:style>
  <w:style w:type="paragraph" w:styleId="24">
    <w:name w:val="List Number 2"/>
    <w:basedOn w:val="ac"/>
    <w:pPr>
      <w:ind w:left="851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uppressAutoHyphens/>
      <w:overflowPunct w:val="0"/>
      <w:autoSpaceDE w:val="0"/>
      <w:textAlignment w:val="baseline"/>
    </w:pPr>
    <w:rPr>
      <w:rFonts w:ascii="Arial" w:eastAsia="PMingLiU" w:hAnsi="Arial" w:cs="Arial"/>
      <w:b/>
      <w:bCs/>
      <w:sz w:val="18"/>
      <w:szCs w:val="18"/>
    </w:rPr>
  </w:style>
  <w:style w:type="paragraph" w:styleId="ae">
    <w:name w:val="footnote text"/>
    <w:basedOn w:val="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a">
    <w:name w:val="List Bullet"/>
    <w:basedOn w:val="a8"/>
    <w:pPr>
      <w:numPr>
        <w:numId w:val="4"/>
      </w:numPr>
    </w:pPr>
  </w:style>
  <w:style w:type="paragraph" w:styleId="20">
    <w:name w:val="List Bullet 2"/>
    <w:basedOn w:val="a"/>
    <w:pPr>
      <w:numPr>
        <w:numId w:val="8"/>
      </w:numPr>
    </w:pPr>
  </w:style>
  <w:style w:type="paragraph" w:styleId="30">
    <w:name w:val="List Bullet 3"/>
    <w:basedOn w:val="20"/>
    <w:pPr>
      <w:numPr>
        <w:numId w:val="11"/>
      </w:numPr>
    </w:pPr>
  </w:style>
  <w:style w:type="paragraph" w:customStyle="1" w:styleId="EQ">
    <w:name w:val="EQ"/>
    <w:basedOn w:val="a0"/>
    <w:next w:val="a0"/>
    <w:pPr>
      <w:keepLines/>
    </w:pPr>
    <w:rPr>
      <w:lang w:val="en-US" w:eastAsia="ko-KR"/>
    </w:rPr>
  </w:style>
  <w:style w:type="paragraph" w:customStyle="1" w:styleId="WW-ListBullet2">
    <w:name w:val="WW-List Bullet 2"/>
    <w:basedOn w:val="a9"/>
    <w:pPr>
      <w:ind w:left="851"/>
    </w:pPr>
  </w:style>
  <w:style w:type="paragraph" w:customStyle="1" w:styleId="WW-ListBullet3">
    <w:name w:val="WW-List Bullet 3"/>
    <w:basedOn w:val="WW-ListBullet2"/>
    <w:pPr>
      <w:ind w:left="1135"/>
    </w:pPr>
  </w:style>
  <w:style w:type="paragraph" w:styleId="41">
    <w:name w:val="List Bullet 4"/>
    <w:basedOn w:val="WW-ListBullet3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EditorsNote">
    <w:name w:val="Editor's Note"/>
    <w:basedOn w:val="a0"/>
    <w:pPr>
      <w:keepLines/>
      <w:ind w:left="1135" w:hanging="851"/>
    </w:pPr>
    <w:rPr>
      <w:rFonts w:ascii="CG Times (WN)" w:hAnsi="CG Times (WN)" w:cs="CG Times (WN)"/>
      <w:color w:val="FF0000"/>
    </w:rPr>
  </w:style>
  <w:style w:type="paragraph" w:customStyle="1" w:styleId="WW-ListBullet4">
    <w:name w:val="WW-List Bullet 4"/>
    <w:basedOn w:val="30"/>
    <w:pPr>
      <w:numPr>
        <w:numId w:val="5"/>
      </w:numPr>
    </w:pPr>
  </w:style>
  <w:style w:type="paragraph" w:customStyle="1" w:styleId="WW-ListBullet5">
    <w:name w:val="WW-List Bullet 5"/>
    <w:basedOn w:val="WW-ListBullet4"/>
    <w:pPr>
      <w:numPr>
        <w:numId w:val="7"/>
      </w:numPr>
    </w:pPr>
  </w:style>
  <w:style w:type="paragraph" w:styleId="af">
    <w:name w:val="footer"/>
    <w:basedOn w:val="ad"/>
    <w:pPr>
      <w:jc w:val="center"/>
    </w:pPr>
    <w:rPr>
      <w:i/>
      <w:iCs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styleId="af0">
    <w:name w:val="Balloon Text"/>
    <w:basedOn w:val="a0"/>
    <w:rPr>
      <w:rFonts w:ascii="Tahoma" w:hAnsi="Tahoma" w:cs="Tahoma"/>
      <w:sz w:val="16"/>
      <w:szCs w:val="16"/>
    </w:rPr>
  </w:style>
  <w:style w:type="paragraph" w:styleId="af1">
    <w:name w:val="annotation text"/>
    <w:basedOn w:val="a0"/>
    <w:rPr>
      <w:sz w:val="20"/>
    </w:rPr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TH">
    <w:name w:val="TH"/>
    <w:basedOn w:val="a0"/>
    <w:pPr>
      <w:keepNext/>
      <w:keepLines/>
      <w:overflowPunct/>
      <w:autoSpaceDE/>
      <w:spacing w:before="60" w:after="180"/>
      <w:jc w:val="center"/>
    </w:pPr>
    <w:rPr>
      <w:rFonts w:ascii="Arial" w:hAnsi="Arial" w:cs="Arial"/>
      <w:b/>
      <w:sz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pPr>
      <w:keepLines/>
      <w:overflowPunct/>
      <w:autoSpaceDE/>
      <w:spacing w:after="180"/>
      <w:ind w:left="1135" w:hanging="851"/>
      <w:jc w:val="left"/>
    </w:pPr>
    <w:rPr>
      <w:rFonts w:eastAsia="MS Mincho"/>
      <w:sz w:val="20"/>
    </w:rPr>
  </w:style>
  <w:style w:type="paragraph" w:customStyle="1" w:styleId="Proposal">
    <w:name w:val="Proposal"/>
    <w:basedOn w:val="a0"/>
    <w:pPr>
      <w:numPr>
        <w:numId w:val="6"/>
      </w:numPr>
    </w:pPr>
    <w:rPr>
      <w:b/>
      <w:bCs/>
      <w:lang w:val="en-US"/>
    </w:rPr>
  </w:style>
  <w:style w:type="paragraph" w:customStyle="1" w:styleId="B1">
    <w:name w:val="B1"/>
    <w:basedOn w:val="a9"/>
    <w:pPr>
      <w:overflowPunct/>
      <w:autoSpaceDE/>
      <w:spacing w:after="180"/>
      <w:jc w:val="left"/>
    </w:pPr>
    <w:rPr>
      <w:rFonts w:eastAsia="MS Mincho"/>
      <w:sz w:val="20"/>
    </w:rPr>
  </w:style>
  <w:style w:type="paragraph" w:customStyle="1" w:styleId="CaptionFigure">
    <w:name w:val="CaptionFigure"/>
    <w:basedOn w:val="a0"/>
  </w:style>
  <w:style w:type="paragraph" w:customStyle="1" w:styleId="Char2CharCharCharChar">
    <w:name w:val="Char2 Char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eastAsia="KaiTi_GB2312" w:cs="Arial"/>
      <w:color w:val="0000FF"/>
      <w:kern w:val="1"/>
      <w:lang w:eastAsia="zh-CN"/>
    </w:rPr>
  </w:style>
  <w:style w:type="paragraph" w:customStyle="1" w:styleId="TAC">
    <w:name w:val="TAC"/>
    <w:basedOn w:val="a0"/>
    <w:pPr>
      <w:keepNext/>
      <w:keepLines/>
      <w:overflowPunct/>
      <w:autoSpaceDE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Heading3">
    <w:name w:val="Heading3"/>
    <w:basedOn w:val="a0"/>
    <w:rPr>
      <w:lang w:val="en-US"/>
    </w:rPr>
  </w:style>
  <w:style w:type="paragraph" w:customStyle="1" w:styleId="Numbered">
    <w:name w:val="Numbered"/>
    <w:basedOn w:val="a8"/>
    <w:rPr>
      <w:lang w:val="en-US"/>
    </w:rPr>
  </w:style>
  <w:style w:type="paragraph" w:customStyle="1" w:styleId="3GPPHeaderArial">
    <w:name w:val="3GPP_Header + Arial"/>
    <w:basedOn w:val="a0"/>
    <w:pPr>
      <w:overflowPunct/>
      <w:autoSpaceDE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eastAsia="PMingLiU" w:hAnsi="Courier New" w:cs="Courier New"/>
      <w:sz w:val="16"/>
      <w:lang w:val="en-GB"/>
    </w:rPr>
  </w:style>
  <w:style w:type="paragraph" w:customStyle="1" w:styleId="Doc-text2">
    <w:name w:val="Doc-text2"/>
    <w:basedOn w:val="a0"/>
    <w:pPr>
      <w:overflowPunct/>
      <w:autoSpaceDE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styleId="af3">
    <w:name w:val="List Paragraph"/>
    <w:basedOn w:val="a0"/>
    <w:uiPriority w:val="34"/>
    <w:qFormat/>
    <w:pPr>
      <w:ind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pPr>
      <w:keepNext/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zh-CN"/>
    </w:rPr>
  </w:style>
  <w:style w:type="paragraph" w:customStyle="1" w:styleId="Comments">
    <w:name w:val="Comments"/>
    <w:basedOn w:val="a0"/>
    <w:pPr>
      <w:overflowPunct/>
      <w:autoSpaceDE/>
      <w:spacing w:after="0"/>
      <w:jc w:val="left"/>
    </w:pPr>
    <w:rPr>
      <w:rFonts w:ascii="Arial" w:eastAsia="MS Mincho" w:hAnsi="Arial" w:cs="Arial"/>
      <w:i/>
      <w:sz w:val="16"/>
      <w:szCs w:val="24"/>
    </w:rPr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eastAsia="SimSun" w:hAnsi="Arial" w:cs="Arial"/>
      <w:b/>
      <w:sz w:val="34"/>
      <w:lang w:val="en-GB" w:eastAsia="zh-CN"/>
    </w:rPr>
  </w:style>
  <w:style w:type="paragraph" w:styleId="af4">
    <w:name w:val="Normal (Web)"/>
    <w:basedOn w:val="a0"/>
    <w:pPr>
      <w:overflowPunct/>
      <w:autoSpaceDE/>
      <w:spacing w:before="280" w:after="280"/>
      <w:jc w:val="left"/>
    </w:pPr>
    <w:rPr>
      <w:rFonts w:eastAsia="Times New Roman"/>
      <w:sz w:val="24"/>
      <w:szCs w:val="24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B2">
    <w:name w:val="B2"/>
    <w:basedOn w:val="WW-ListBullet2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3">
    <w:name w:val="B3"/>
    <w:basedOn w:val="WW-ListBullet3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4">
    <w:name w:val="B4"/>
    <w:basedOn w:val="41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Doc-title">
    <w:name w:val="Doc-title"/>
    <w:basedOn w:val="a0"/>
    <w:next w:val="Doc-text2"/>
    <w:pPr>
      <w:overflowPunct/>
      <w:autoSpaceDE/>
      <w:spacing w:after="0"/>
      <w:ind w:left="1260" w:hanging="1260"/>
      <w:jc w:val="left"/>
    </w:pPr>
    <w:rPr>
      <w:rFonts w:ascii="Arial" w:eastAsia="MS Mincho" w:hAnsi="Arial" w:cs="Arial"/>
      <w:sz w:val="20"/>
      <w:szCs w:val="24"/>
    </w:rPr>
  </w:style>
  <w:style w:type="paragraph" w:customStyle="1" w:styleId="TAL">
    <w:name w:val="TAL"/>
    <w:basedOn w:val="a0"/>
    <w:pPr>
      <w:keepNext/>
      <w:keepLines/>
      <w:overflowPunct/>
      <w:autoSpaceDE/>
      <w:spacing w:after="0"/>
      <w:jc w:val="left"/>
    </w:pPr>
    <w:rPr>
      <w:rFonts w:ascii="Arial" w:eastAsia="MS Mincho" w:hAnsi="Arial" w:cs="Arial"/>
      <w:sz w:val="18"/>
    </w:rPr>
  </w:style>
  <w:style w:type="paragraph" w:customStyle="1" w:styleId="Agreement">
    <w:name w:val="Agreement"/>
    <w:basedOn w:val="a0"/>
    <w:next w:val="Doc-text2"/>
    <w:pPr>
      <w:numPr>
        <w:numId w:val="12"/>
      </w:numPr>
      <w:overflowPunct/>
      <w:autoSpaceDE/>
      <w:spacing w:before="60" w:after="0"/>
      <w:jc w:val="left"/>
    </w:pPr>
    <w:rPr>
      <w:rFonts w:ascii="Arial" w:eastAsia="MS Mincho" w:hAnsi="Arial" w:cs="Arial"/>
      <w:b/>
      <w:sz w:val="20"/>
      <w:szCs w:val="24"/>
    </w:rPr>
  </w:style>
  <w:style w:type="paragraph" w:customStyle="1" w:styleId="TableContents">
    <w:name w:val="Table Contents"/>
    <w:basedOn w:val="a0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7B3F5B"/>
    <w:rPr>
      <w:rFonts w:ascii="Arial" w:eastAsia="PMingLiU" w:hAnsi="Arial" w:cs="Arial"/>
      <w:b/>
      <w:bCs/>
      <w:sz w:val="18"/>
      <w:szCs w:val="18"/>
      <w:lang w:eastAsia="ko-KR"/>
    </w:rPr>
  </w:style>
  <w:style w:type="character" w:styleId="af5">
    <w:name w:val="footnote reference"/>
    <w:uiPriority w:val="99"/>
    <w:semiHidden/>
    <w:unhideWhenUsed/>
    <w:rsid w:val="004D2FCA"/>
    <w:rPr>
      <w:vertAlign w:val="superscript"/>
    </w:rPr>
  </w:style>
  <w:style w:type="character" w:customStyle="1" w:styleId="1Char">
    <w:name w:val="제목 1 Char"/>
    <w:link w:val="1"/>
    <w:uiPriority w:val="9"/>
    <w:rsid w:val="002B2FD3"/>
    <w:rPr>
      <w:rFonts w:ascii="Arial" w:eastAsia="PMingLiU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5BBC4-47C4-4396-809F-CA07DDCE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179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Hasung Kim</dc:creator>
  <cp:keywords>3GPP;5G</cp:keywords>
  <cp:lastModifiedBy>Hasung Kim (KT)</cp:lastModifiedBy>
  <cp:revision>19</cp:revision>
  <cp:lastPrinted>2017-08-11T04:35:00Z</cp:lastPrinted>
  <dcterms:created xsi:type="dcterms:W3CDTF">2017-08-11T01:47:00Z</dcterms:created>
  <dcterms:modified xsi:type="dcterms:W3CDTF">2017-08-11T08:13:00Z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EnDecrypt">
    <vt:lpwstr>Not Encrypted</vt:lpwstr>
  </property>
  <property fmtid="{D5CDD505-2E9C-101B-9397-08002B2CF9AE}" pid="3" name="SCEncryptBy">
    <vt:lpwstr/>
  </property>
  <property fmtid="{D5CDD505-2E9C-101B-9397-08002B2CF9AE}" pid="4" name="_2015_ms_pID_725343">
    <vt:lpwstr>(3)NIRno5/ikMbR4/c8ttqXeSOx6Pf5EyT1xX+IPniCuU0o8exe8H986k5qhMWtu+s3COVUfX0U_x000d_
8Vn6rGjk4jZnNPQAdqzeHRvLTqtEgg18kU6ls5EXO7/UuEZ+lTc34nioSbjKBIF2RP2UxP0E_x000d_
1GSgH+d/WN4gHjMcFUuoi5gBHyByKy88WviqBF3h5G7noQiK5M0GhqlAdRl2kp4P/fffm/i2_x000d_
kijsLJ0NO+pii6tasY</vt:lpwstr>
  </property>
  <property fmtid="{D5CDD505-2E9C-101B-9397-08002B2CF9AE}" pid="5" name="_2015_ms_pID_7253431">
    <vt:lpwstr>sIrrhjJ8V/eUfgfY7h0iAp3FUcjj3NcPPIo4Fs0U+H2xEH7RCFb1px_x000d_
+52cqoTMm7ZuzHOmN26j3asRH7xV6zjzP3jX/YtffR48eyYwNNLJdbD7o860aqn4lM3orjXq_x000d_
94LH7AqaESipl/H81C/lTTG25Vk54zwZiaU5WDOWa/H0TT+qN2F+OlBOQ+eEdRIt9vsZvURg_x000d_
Z7OZZGgduf73Zvvi1DySiIKlYTpiTlR6/YpV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JgSuelwZiMhhHnBjMOm8Pypf9xV6kcHbGErG_x000d_
FCRiuw8lXNBNCDSHvzKcnXe+u4ZrPQ==</vt:lpwstr>
  </property>
  <property fmtid="{D5CDD505-2E9C-101B-9397-08002B2CF9AE}" pid="8" name="_2015_ms_pID_7253432_00">
    <vt:lpwstr>_2015_ms_pID_7253432</vt:lpwstr>
  </property>
  <property fmtid="{D5CDD505-2E9C-101B-9397-08002B2CF9AE}" pid="9" name="_2015_ms_pID_725343_00">
    <vt:lpwstr>_2015_ms_pID_725343</vt:lpwstr>
  </property>
  <property fmtid="{D5CDD505-2E9C-101B-9397-08002B2CF9AE}" pid="10" name="_NewReviewCycle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_new_ms_pID_72543">
    <vt:lpwstr>(3)LAbtk2GArAg0N7JLHRG8gym6AkaWpFuiDB5q61eOHbfhYV6MaQn32ObhpHhcLmAouKdJazwj_x000d_
Pem8KZ/G/0QHTWmT3ytEp3NGe9B+I9eFPGJdFas3YSTkA3eUsr9YbJshg59NXn9pYKDHdkQQ_x000d_
mW96C4blMp11vLCSKFEOz0eqNlnMkyLEwCztexXdvzhoqoG3ys09t21SHvn4F//v54BwJ/+F_x000d_
tEP+CROkACRjuUbZw6</vt:lpwstr>
  </property>
  <property fmtid="{D5CDD505-2E9C-101B-9397-08002B2CF9AE}" pid="14" name="_new_ms_pID_725431">
    <vt:lpwstr>c54EmKJkPrITgZQjvAbc+gvd+xgmVkddBPwY94hFFErTiO/uc3WdF/_x000d_
sayuisTzf9KjZF407ECplOkkfV2FC1tftZQ4eqn6+bIxmaWZUGB66SQ5e/hbUYmnn+39UTOH_x000d_
hmrOfn/9JsVaeWmKYqPXa8RLYD2Q3RGBRv2wwanKPJFFdm6jAf4Za1CP6a14lw42wKWKnufE_x000d_
uUtKsmWUEUc+SUccR2avr23cJRo3giRQMiX9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UL9gnSaERy1Z5cbEs1yx3XHxSQrR5etD3+uO_x000d_
KczCd8C2rmUVu1dwgcB3Ng6Daa3LKTURGIQqWagKIOAIazi6tku4jI4DCnDNR9HEp3Dl7pez_x000d_
kiigOG/28iiOZmKLfsHn0A==</vt:lpwstr>
  </property>
  <property fmtid="{D5CDD505-2E9C-101B-9397-08002B2CF9AE}" pid="17" name="_new_ms_pID_725432_00">
    <vt:lpwstr>_new_ms_pID_725432</vt:lpwstr>
  </property>
  <property fmtid="{D5CDD505-2E9C-101B-9397-08002B2CF9AE}" pid="18" name="_new_ms_pID_72543_00">
    <vt:lpwstr>_new_ms_pID_72543</vt:lpwstr>
  </property>
  <property fmtid="{D5CDD505-2E9C-101B-9397-08002B2CF9AE}" pid="19" name="_readonly">
    <vt:lpwstr/>
  </property>
  <property fmtid="{D5CDD505-2E9C-101B-9397-08002B2CF9AE}" pid="20" name="sflag">
    <vt:lpwstr>1457917107</vt:lpwstr>
  </property>
</Properties>
</file>